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96D2E0">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color w:val="auto"/>
          <w:spacing w:val="-11"/>
          <w:sz w:val="44"/>
          <w:szCs w:val="44"/>
          <w:lang w:val="en-US" w:eastAsia="zh-CN"/>
        </w:rPr>
      </w:pPr>
      <w:r>
        <w:rPr>
          <w:rFonts w:hint="eastAsia" w:ascii="方正小标宋简体" w:hAnsi="方正小标宋简体" w:eastAsia="方正小标宋简体" w:cs="方正小标宋简体"/>
          <w:b w:val="0"/>
          <w:bCs w:val="0"/>
          <w:color w:val="auto"/>
          <w:spacing w:val="-11"/>
          <w:sz w:val="44"/>
          <w:szCs w:val="44"/>
          <w:lang w:val="en-US" w:eastAsia="zh-CN"/>
        </w:rPr>
        <w:t>中共四川省成都水文水资源勘测中心委员会</w:t>
      </w:r>
    </w:p>
    <w:p w14:paraId="2EFE6B99">
      <w:pPr>
        <w:keepNext w:val="0"/>
        <w:keepLines w:val="0"/>
        <w:pageBreakBefore w:val="0"/>
        <w:widowControl w:val="0"/>
        <w:kinsoku/>
        <w:wordWrap/>
        <w:overflowPunct/>
        <w:topLinePunct w:val="0"/>
        <w:autoSpaceDE/>
        <w:autoSpaceDN/>
        <w:bidi w:val="0"/>
        <w:adjustRightInd/>
        <w:snapToGrid/>
        <w:spacing w:after="313" w:afterLines="100" w:line="700" w:lineRule="exact"/>
        <w:jc w:val="center"/>
        <w:textAlignment w:val="auto"/>
        <w:rPr>
          <w:rFonts w:hint="default" w:ascii="方正小标宋简体" w:hAnsi="方正小标宋简体" w:eastAsia="方正小标宋简体" w:cs="方正小标宋简体"/>
          <w:b w:val="0"/>
          <w:bCs w:val="0"/>
          <w:color w:val="auto"/>
          <w:sz w:val="44"/>
          <w:szCs w:val="44"/>
          <w:lang w:val="en-US"/>
        </w:rPr>
      </w:pPr>
      <w:r>
        <w:rPr>
          <w:rFonts w:hint="eastAsia" w:ascii="方正小标宋简体" w:hAnsi="方正小标宋简体" w:eastAsia="方正小标宋简体" w:cs="方正小标宋简体"/>
          <w:b w:val="0"/>
          <w:bCs w:val="0"/>
          <w:color w:val="auto"/>
          <w:sz w:val="44"/>
          <w:szCs w:val="44"/>
          <w:lang w:val="en-US" w:eastAsia="zh-CN"/>
        </w:rPr>
        <w:t>关于巡察整改阶段进展情况的通报</w:t>
      </w:r>
    </w:p>
    <w:p w14:paraId="2A3374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厅党组统一部署，2025年1月2日至1月22日，厅党组第一巡察组对中共四川省成都水文水资源勘测中心委员会（以下简称成都水文中心党委）进行了巡察。3月19日，厅党组第一巡察组向成都水文中心党委反馈了巡察意见。按照党务公开原则和巡察工作有关要求，现将巡察整改阶段进展情况予以公布。</w:t>
      </w:r>
    </w:p>
    <w:p w14:paraId="02C24598">
      <w:pPr>
        <w:keepNext w:val="0"/>
        <w:keepLines w:val="0"/>
        <w:pageBreakBefore w:val="0"/>
        <w:widowControl w:val="0"/>
        <w:kinsoku/>
        <w:wordWrap/>
        <w:overflowPunct/>
        <w:topLinePunct w:val="0"/>
        <w:autoSpaceDE/>
        <w:autoSpaceDN/>
        <w:bidi w:val="0"/>
        <w:adjustRightInd/>
        <w:snapToGrid/>
        <w:spacing w:before="63" w:beforeLines="20" w:after="63" w:afterLines="20" w:line="56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一、党委及主要负责人组织整改落实情况</w:t>
      </w:r>
    </w:p>
    <w:p w14:paraId="0A9B2B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成都水文中心</w:t>
      </w:r>
      <w:r>
        <w:rPr>
          <w:rFonts w:hint="eastAsia" w:ascii="仿宋_GB2312" w:hAnsi="仿宋_GB2312" w:eastAsia="仿宋_GB2312" w:cs="仿宋_GB2312"/>
          <w:sz w:val="32"/>
          <w:szCs w:val="32"/>
        </w:rPr>
        <w:t>党委</w:t>
      </w:r>
      <w:r>
        <w:rPr>
          <w:rFonts w:hint="eastAsia" w:ascii="仿宋_GB2312" w:hAnsi="仿宋_GB2312" w:eastAsia="仿宋_GB2312" w:cs="仿宋_GB2312"/>
          <w:sz w:val="32"/>
          <w:szCs w:val="32"/>
          <w:lang w:val="en-US" w:eastAsia="zh-CN"/>
        </w:rPr>
        <w:t>坚持</w:t>
      </w:r>
      <w:r>
        <w:rPr>
          <w:rFonts w:hint="eastAsia" w:ascii="仿宋_GB2312" w:hAnsi="仿宋_GB2312" w:eastAsia="仿宋_GB2312" w:cs="仿宋_GB2312"/>
          <w:sz w:val="32"/>
          <w:szCs w:val="32"/>
        </w:rPr>
        <w:t>把巡察整改作为当前</w:t>
      </w:r>
      <w:r>
        <w:rPr>
          <w:rFonts w:hint="eastAsia" w:ascii="仿宋_GB2312" w:hAnsi="仿宋_GB2312" w:eastAsia="仿宋_GB2312" w:cs="仿宋_GB2312"/>
          <w:sz w:val="32"/>
          <w:szCs w:val="32"/>
          <w:lang w:val="en-US" w:eastAsia="zh-CN"/>
        </w:rPr>
        <w:t>和今后一个时期的</w:t>
      </w:r>
      <w:r>
        <w:rPr>
          <w:rFonts w:hint="eastAsia" w:ascii="仿宋_GB2312" w:hAnsi="仿宋_GB2312" w:eastAsia="仿宋_GB2312" w:cs="仿宋_GB2312"/>
          <w:sz w:val="32"/>
          <w:szCs w:val="32"/>
        </w:rPr>
        <w:t>重要政治任务，</w:t>
      </w:r>
      <w:r>
        <w:rPr>
          <w:rFonts w:hint="eastAsia" w:ascii="仿宋_GB2312" w:hAnsi="仿宋_GB2312" w:eastAsia="仿宋_GB2312" w:cs="仿宋_GB2312"/>
          <w:sz w:val="32"/>
          <w:szCs w:val="32"/>
          <w:lang w:val="en-US" w:eastAsia="zh-CN"/>
        </w:rPr>
        <w:t>不断深化</w:t>
      </w:r>
      <w:r>
        <w:rPr>
          <w:rFonts w:hint="eastAsia" w:ascii="仿宋_GB2312" w:hAnsi="仿宋_GB2312" w:eastAsia="仿宋_GB2312" w:cs="仿宋_GB2312"/>
          <w:sz w:val="32"/>
          <w:szCs w:val="32"/>
        </w:rPr>
        <w:t>对巡察整改政治性、严肃性和重要性的</w:t>
      </w:r>
      <w:r>
        <w:rPr>
          <w:rFonts w:hint="eastAsia" w:ascii="仿宋_GB2312" w:hAnsi="仿宋_GB2312" w:eastAsia="仿宋_GB2312" w:cs="仿宋_GB2312"/>
          <w:sz w:val="32"/>
          <w:szCs w:val="32"/>
          <w:lang w:val="en-US" w:eastAsia="zh-CN"/>
        </w:rPr>
        <w:t>思想认识，坚持将巡察整改工作与班子自身建设，与单位政治建设、思想建设、组织建设、作风建设、纪律建设、制度建设</w:t>
      </w:r>
      <w:r>
        <w:rPr>
          <w:rFonts w:hint="eastAsia" w:ascii="仿宋_GB2312" w:hAnsi="仿宋_GB2312" w:eastAsia="仿宋_GB2312" w:cs="仿宋_GB2312"/>
          <w:color w:val="auto"/>
          <w:sz w:val="32"/>
          <w:szCs w:val="32"/>
          <w:lang w:val="en-US" w:eastAsia="zh-CN"/>
        </w:rPr>
        <w:t>一体贯通，</w:t>
      </w:r>
      <w:r>
        <w:rPr>
          <w:rFonts w:hint="eastAsia" w:ascii="仿宋_GB2312" w:hAnsi="仿宋_GB2312" w:eastAsia="仿宋_GB2312" w:cs="仿宋_GB2312"/>
          <w:color w:val="auto"/>
          <w:sz w:val="32"/>
          <w:szCs w:val="32"/>
        </w:rPr>
        <w:t>以高度的政治自觉和强烈的责任担当</w:t>
      </w:r>
      <w:r>
        <w:rPr>
          <w:rFonts w:hint="eastAsia" w:ascii="仿宋_GB2312" w:hAnsi="仿宋_GB2312" w:eastAsia="仿宋_GB2312" w:cs="仿宋_GB2312"/>
          <w:color w:val="auto"/>
          <w:sz w:val="32"/>
          <w:szCs w:val="32"/>
          <w:lang w:val="en-US" w:eastAsia="zh-CN"/>
        </w:rPr>
        <w:t>担牢履实巡察整改主体责任。</w:t>
      </w:r>
    </w:p>
    <w:p w14:paraId="654EAF7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一是强化组织领导。</w:t>
      </w:r>
      <w:r>
        <w:rPr>
          <w:rFonts w:hint="eastAsia" w:ascii="仿宋_GB2312" w:hAnsi="仿宋_GB2312" w:eastAsia="仿宋_GB2312" w:cs="仿宋_GB2312"/>
          <w:color w:val="auto"/>
          <w:sz w:val="32"/>
          <w:szCs w:val="32"/>
          <w:lang w:val="en-US" w:eastAsia="zh-CN"/>
        </w:rPr>
        <w:t>成立了以党委书记、主任为组长，其他班子成员为副组长，机关各部门、各测报中心、党支部书记、团支部和青工委负责人为成员的巡察整改工作领导小组，确保巡察整改工作组织有序，推进有力。</w:t>
      </w:r>
      <w:r>
        <w:rPr>
          <w:rFonts w:hint="eastAsia" w:ascii="楷体_GB2312" w:hAnsi="楷体_GB2312" w:eastAsia="楷体_GB2312" w:cs="楷体_GB2312"/>
          <w:b/>
          <w:bCs/>
          <w:color w:val="auto"/>
          <w:sz w:val="32"/>
          <w:szCs w:val="32"/>
          <w:lang w:val="en-US" w:eastAsia="zh-CN"/>
        </w:rPr>
        <w:t>二是细化整改措施。</w:t>
      </w:r>
      <w:r>
        <w:rPr>
          <w:rFonts w:hint="eastAsia" w:ascii="仿宋_GB2312" w:hAnsi="仿宋_GB2312" w:eastAsia="仿宋_GB2312" w:cs="仿宋_GB2312"/>
          <w:color w:val="auto"/>
          <w:sz w:val="32"/>
          <w:szCs w:val="32"/>
          <w:lang w:val="en-US" w:eastAsia="zh-CN"/>
        </w:rPr>
        <w:t>对厅党组第一巡察组反馈的成都水文中心在聚焦党中央决策部署在基层落实情况、群众身边不正之风和腐败问题、基层党组织和党员队伍建设、巡察整改和成果运用4个方面16类47个问题，中心党委照单全收、全盘接受，制定了160条针对性强、覆盖性广的整改措施，建立了问题清单、任务清单、责任清单，坚持把加强学习提升思想认识、强化履职提升班子能力、健全制度提升运行效能、深化效果助推事业发展作为整改重点，为整改工作打下坚实基础。</w:t>
      </w:r>
      <w:r>
        <w:rPr>
          <w:rFonts w:hint="eastAsia" w:ascii="楷体_GB2312" w:hAnsi="楷体_GB2312" w:eastAsia="楷体_GB2312" w:cs="楷体_GB2312"/>
          <w:b/>
          <w:bCs/>
          <w:color w:val="auto"/>
          <w:sz w:val="32"/>
          <w:szCs w:val="32"/>
          <w:lang w:val="en-US" w:eastAsia="zh-CN"/>
        </w:rPr>
        <w:t>三是深化推进落实。</w:t>
      </w:r>
      <w:r>
        <w:rPr>
          <w:rFonts w:hint="eastAsia" w:ascii="仿宋_GB2312" w:hAnsi="仿宋_GB2312" w:eastAsia="仿宋_GB2312" w:cs="仿宋_GB2312"/>
          <w:color w:val="auto"/>
          <w:sz w:val="32"/>
          <w:szCs w:val="32"/>
          <w:lang w:val="en-US" w:eastAsia="zh-CN"/>
        </w:rPr>
        <w:t>高质量召开巡察整改专题民主生活会，举一反三深入查摆存在的问题，聚焦问题根源深入推进问题整改。巡察整改工作领导小组统筹安排、压实责任、协调推进。召开整改推进会5次，实行台账管理、销号推进，全力推动巡察反馈问题深改实改、改深改实。</w:t>
      </w:r>
    </w:p>
    <w:p w14:paraId="5D5863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党委书记王正勇坚决扛牢巡察整改第一责任人责任。作为中心巡察整改工作领导小组组长，对巡察整改全过程亲自安排部署，亲自监督督办，亲自指导参与，切实发挥了“班长”“领头雁”作用。</w:t>
      </w:r>
    </w:p>
    <w:p w14:paraId="305E718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一是带头抓班子建设。</w:t>
      </w:r>
      <w:r>
        <w:rPr>
          <w:rFonts w:hint="eastAsia" w:ascii="仿宋_GB2312" w:hAnsi="仿宋_GB2312" w:eastAsia="仿宋_GB2312" w:cs="仿宋_GB2312"/>
          <w:color w:val="auto"/>
          <w:sz w:val="32"/>
          <w:szCs w:val="32"/>
          <w:lang w:val="en-US" w:eastAsia="zh-CN"/>
        </w:rPr>
        <w:t>主动认领领导责任，带领班子严格落实全面从严治党主体责任，带头把严的要求贯穿管党治党、事业发展全过程。带头学习并严格落实党委理论学习中心组学习、“三重一大”议事规则等重要制度，带头严守纪律规矩、严抓学习质量、严肃议事决策、严塑优良作风，有力促进中心党委班子建设。</w:t>
      </w:r>
      <w:r>
        <w:rPr>
          <w:rFonts w:hint="eastAsia" w:ascii="楷体_GB2312" w:hAnsi="楷体_GB2312" w:eastAsia="楷体_GB2312" w:cs="楷体_GB2312"/>
          <w:b/>
          <w:bCs/>
          <w:color w:val="auto"/>
          <w:sz w:val="32"/>
          <w:szCs w:val="32"/>
          <w:lang w:val="en-US" w:eastAsia="zh-CN"/>
        </w:rPr>
        <w:t>二是带头抓问题整改。</w:t>
      </w:r>
      <w:r>
        <w:rPr>
          <w:rFonts w:hint="eastAsia" w:ascii="仿宋_GB2312" w:hAnsi="仿宋_GB2312" w:eastAsia="仿宋_GB2312" w:cs="仿宋_GB2312"/>
          <w:color w:val="auto"/>
          <w:sz w:val="32"/>
          <w:szCs w:val="32"/>
          <w:lang w:val="en-US" w:eastAsia="zh-CN"/>
        </w:rPr>
        <w:t>带头认领巡察反馈问题，主动牵头负责整改47个问题中的14个。认真审查巡察整改专题组织生活会其他班子成员对照检查材料，保证民主生活会质量。组织召开中心巡察整改工作领导小组会议，认真落实个人牵头负责问题的整改，为班子成员认真履行领导职责做出良好示范。</w:t>
      </w:r>
      <w:r>
        <w:rPr>
          <w:rFonts w:hint="eastAsia" w:ascii="楷体_GB2312" w:hAnsi="楷体_GB2312" w:eastAsia="楷体_GB2312" w:cs="楷体_GB2312"/>
          <w:b/>
          <w:bCs/>
          <w:color w:val="auto"/>
          <w:sz w:val="32"/>
          <w:szCs w:val="32"/>
          <w:lang w:val="en-US" w:eastAsia="zh-CN"/>
        </w:rPr>
        <w:t>三是带头抓事业发展。</w:t>
      </w:r>
      <w:r>
        <w:rPr>
          <w:rFonts w:hint="eastAsia" w:ascii="仿宋_GB2312" w:hAnsi="仿宋_GB2312" w:eastAsia="仿宋_GB2312" w:cs="仿宋_GB2312"/>
          <w:color w:val="auto"/>
          <w:sz w:val="32"/>
          <w:szCs w:val="32"/>
          <w:lang w:val="en-US" w:eastAsia="zh-CN"/>
        </w:rPr>
        <w:t>组织召开成都水文中心高质量发展专题会议，带头分析研究高质量发展思路，提出7项重点发展思路。带队深入一线推动测雨雷达建设、水文测验新技术的应用，主动联合四川大学、四川水利职业技术学院共同开展西南山区重点小流域暴雨山洪灾害形成机理研究，合作建成不同梯度遥测雨量监测站，积极为服务防汛减灾提升能力水平。</w:t>
      </w:r>
    </w:p>
    <w:p w14:paraId="5F27A5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截至</w:t>
      </w:r>
      <w:r>
        <w:rPr>
          <w:rFonts w:hint="eastAsia" w:ascii="仿宋_GB2312" w:hAnsi="仿宋_GB2312" w:eastAsia="仿宋_GB2312" w:cs="仿宋_GB2312"/>
          <w:color w:val="auto"/>
          <w:sz w:val="32"/>
          <w:szCs w:val="32"/>
          <w:lang w:val="en-US" w:eastAsia="zh-CN"/>
        </w:rPr>
        <w:t>2025</w:t>
      </w:r>
      <w:r>
        <w:rPr>
          <w:rFonts w:hint="default" w:ascii="仿宋_GB2312" w:hAnsi="仿宋_GB2312" w:eastAsia="仿宋_GB2312" w:cs="仿宋_GB2312"/>
          <w:color w:val="auto"/>
          <w:sz w:val="32"/>
          <w:szCs w:val="32"/>
          <w:lang w:val="en-US" w:eastAsia="zh-CN"/>
        </w:rPr>
        <w:t>年</w:t>
      </w:r>
      <w:r>
        <w:rPr>
          <w:rFonts w:hint="eastAsia" w:ascii="仿宋_GB2312" w:hAnsi="仿宋_GB2312" w:eastAsia="仿宋_GB2312" w:cs="仿宋_GB2312"/>
          <w:color w:val="auto"/>
          <w:sz w:val="32"/>
          <w:szCs w:val="32"/>
          <w:lang w:val="en-US" w:eastAsia="zh-CN"/>
        </w:rPr>
        <w:t>9</w:t>
      </w:r>
      <w:r>
        <w:rPr>
          <w:rFonts w:hint="default" w:ascii="仿宋_GB2312" w:hAnsi="仿宋_GB2312" w:eastAsia="仿宋_GB2312" w:cs="仿宋_GB2312"/>
          <w:color w:val="auto"/>
          <w:sz w:val="32"/>
          <w:szCs w:val="32"/>
          <w:lang w:val="en-US" w:eastAsia="zh-CN"/>
        </w:rPr>
        <w:t>月</w:t>
      </w:r>
      <w:r>
        <w:rPr>
          <w:rFonts w:hint="eastAsia" w:ascii="仿宋_GB2312" w:hAnsi="仿宋_GB2312" w:eastAsia="仿宋_GB2312" w:cs="仿宋_GB2312"/>
          <w:color w:val="auto"/>
          <w:sz w:val="32"/>
          <w:szCs w:val="32"/>
          <w:lang w:val="en-US" w:eastAsia="zh-CN"/>
        </w:rPr>
        <w:t>26</w:t>
      </w:r>
      <w:r>
        <w:rPr>
          <w:rFonts w:hint="default" w:ascii="仿宋_GB2312" w:hAnsi="仿宋_GB2312" w:eastAsia="仿宋_GB2312" w:cs="仿宋_GB2312"/>
          <w:color w:val="auto"/>
          <w:sz w:val="32"/>
          <w:szCs w:val="32"/>
          <w:lang w:val="en-US" w:eastAsia="zh-CN"/>
        </w:rPr>
        <w:t>日，巡察反馈的</w:t>
      </w:r>
      <w:r>
        <w:rPr>
          <w:rFonts w:hint="eastAsia" w:ascii="仿宋_GB2312" w:hAnsi="仿宋_GB2312" w:eastAsia="仿宋_GB2312" w:cs="仿宋_GB2312"/>
          <w:color w:val="auto"/>
          <w:sz w:val="32"/>
          <w:szCs w:val="32"/>
          <w:lang w:val="en-US" w:eastAsia="zh-CN"/>
        </w:rPr>
        <w:t>47</w:t>
      </w:r>
      <w:r>
        <w:rPr>
          <w:rFonts w:hint="default" w:ascii="仿宋_GB2312" w:hAnsi="仿宋_GB2312" w:eastAsia="仿宋_GB2312" w:cs="仿宋_GB2312"/>
          <w:color w:val="auto"/>
          <w:sz w:val="32"/>
          <w:szCs w:val="32"/>
          <w:lang w:val="en-US" w:eastAsia="zh-CN"/>
        </w:rPr>
        <w:t>个具体问题，已完成整改</w:t>
      </w:r>
      <w:r>
        <w:rPr>
          <w:rFonts w:hint="eastAsia" w:ascii="仿宋_GB2312" w:hAnsi="仿宋_GB2312" w:eastAsia="仿宋_GB2312" w:cs="仿宋_GB2312"/>
          <w:color w:val="auto"/>
          <w:sz w:val="32"/>
          <w:szCs w:val="32"/>
          <w:lang w:val="en-US" w:eastAsia="zh-CN"/>
        </w:rPr>
        <w:t>40</w:t>
      </w:r>
      <w:r>
        <w:rPr>
          <w:rFonts w:hint="default" w:ascii="仿宋_GB2312" w:hAnsi="仿宋_GB2312" w:eastAsia="仿宋_GB2312" w:cs="仿宋_GB2312"/>
          <w:color w:val="auto"/>
          <w:sz w:val="32"/>
          <w:szCs w:val="32"/>
          <w:lang w:val="en-US" w:eastAsia="zh-CN"/>
        </w:rPr>
        <w:t>个，基本完成整改</w:t>
      </w:r>
      <w:r>
        <w:rPr>
          <w:rFonts w:hint="eastAsia" w:ascii="仿宋_GB2312" w:hAnsi="仿宋_GB2312" w:eastAsia="仿宋_GB2312" w:cs="仿宋_GB2312"/>
          <w:color w:val="auto"/>
          <w:sz w:val="32"/>
          <w:szCs w:val="32"/>
          <w:lang w:val="en-US" w:eastAsia="zh-CN"/>
        </w:rPr>
        <w:t>1</w:t>
      </w:r>
      <w:r>
        <w:rPr>
          <w:rFonts w:hint="default" w:ascii="仿宋_GB2312" w:hAnsi="仿宋_GB2312" w:eastAsia="仿宋_GB2312" w:cs="仿宋_GB2312"/>
          <w:color w:val="auto"/>
          <w:sz w:val="32"/>
          <w:szCs w:val="32"/>
          <w:lang w:val="en-US" w:eastAsia="zh-CN"/>
        </w:rPr>
        <w:t>个，长期坚持整改</w:t>
      </w:r>
      <w:r>
        <w:rPr>
          <w:rFonts w:hint="eastAsia" w:ascii="仿宋_GB2312" w:hAnsi="仿宋_GB2312" w:eastAsia="仿宋_GB2312" w:cs="仿宋_GB2312"/>
          <w:color w:val="auto"/>
          <w:sz w:val="32"/>
          <w:szCs w:val="32"/>
          <w:lang w:val="en-US" w:eastAsia="zh-CN"/>
        </w:rPr>
        <w:t>2</w:t>
      </w:r>
      <w:r>
        <w:rPr>
          <w:rFonts w:hint="default" w:ascii="仿宋_GB2312" w:hAnsi="仿宋_GB2312" w:eastAsia="仿宋_GB2312" w:cs="仿宋_GB2312"/>
          <w:color w:val="auto"/>
          <w:sz w:val="32"/>
          <w:szCs w:val="32"/>
          <w:lang w:val="en-US" w:eastAsia="zh-CN"/>
        </w:rPr>
        <w:t>个，未完成整改</w:t>
      </w:r>
      <w:r>
        <w:rPr>
          <w:rFonts w:hint="eastAsia" w:ascii="仿宋_GB2312" w:hAnsi="仿宋_GB2312" w:eastAsia="仿宋_GB2312" w:cs="仿宋_GB2312"/>
          <w:color w:val="auto"/>
          <w:sz w:val="32"/>
          <w:szCs w:val="32"/>
          <w:lang w:val="en-US" w:eastAsia="zh-CN"/>
        </w:rPr>
        <w:t>4</w:t>
      </w:r>
      <w:r>
        <w:rPr>
          <w:rFonts w:hint="default" w:ascii="仿宋_GB2312" w:hAnsi="仿宋_GB2312" w:eastAsia="仿宋_GB2312" w:cs="仿宋_GB2312"/>
          <w:color w:val="auto"/>
          <w:sz w:val="32"/>
          <w:szCs w:val="32"/>
          <w:lang w:val="en-US" w:eastAsia="zh-CN"/>
        </w:rPr>
        <w:t>个；巡察移交的问题线索</w:t>
      </w:r>
      <w:r>
        <w:rPr>
          <w:rFonts w:hint="eastAsia" w:ascii="仿宋_GB2312" w:hAnsi="仿宋_GB2312" w:eastAsia="仿宋_GB2312" w:cs="仿宋_GB2312"/>
          <w:color w:val="auto"/>
          <w:sz w:val="32"/>
          <w:szCs w:val="32"/>
          <w:lang w:val="en-US" w:eastAsia="zh-CN"/>
        </w:rPr>
        <w:t>0</w:t>
      </w:r>
      <w:r>
        <w:rPr>
          <w:rFonts w:hint="default" w:ascii="仿宋_GB2312" w:hAnsi="仿宋_GB2312" w:eastAsia="仿宋_GB2312" w:cs="仿宋_GB2312"/>
          <w:color w:val="auto"/>
          <w:sz w:val="32"/>
          <w:szCs w:val="32"/>
          <w:lang w:val="en-US" w:eastAsia="zh-CN"/>
        </w:rPr>
        <w:t>件；巡察移交的信访件</w:t>
      </w:r>
      <w:r>
        <w:rPr>
          <w:rFonts w:hint="eastAsia" w:ascii="仿宋_GB2312" w:hAnsi="仿宋_GB2312" w:eastAsia="仿宋_GB2312" w:cs="仿宋_GB2312"/>
          <w:color w:val="auto"/>
          <w:sz w:val="32"/>
          <w:szCs w:val="32"/>
          <w:lang w:val="en-US" w:eastAsia="zh-CN"/>
        </w:rPr>
        <w:t>0</w:t>
      </w:r>
      <w:r>
        <w:rPr>
          <w:rFonts w:hint="default" w:ascii="仿宋_GB2312" w:hAnsi="仿宋_GB2312" w:eastAsia="仿宋_GB2312" w:cs="仿宋_GB2312"/>
          <w:color w:val="auto"/>
          <w:sz w:val="32"/>
          <w:szCs w:val="32"/>
          <w:lang w:val="en-US" w:eastAsia="zh-CN"/>
        </w:rPr>
        <w:t>件；巡察移交的立行立改事项</w:t>
      </w:r>
      <w:r>
        <w:rPr>
          <w:rFonts w:hint="eastAsia" w:ascii="仿宋_GB2312" w:hAnsi="仿宋_GB2312" w:eastAsia="仿宋_GB2312" w:cs="仿宋_GB2312"/>
          <w:color w:val="auto"/>
          <w:sz w:val="32"/>
          <w:szCs w:val="32"/>
          <w:lang w:val="en-US" w:eastAsia="zh-CN"/>
        </w:rPr>
        <w:t>0</w:t>
      </w:r>
      <w:r>
        <w:rPr>
          <w:rFonts w:hint="default" w:ascii="仿宋_GB2312" w:hAnsi="仿宋_GB2312" w:eastAsia="仿宋_GB2312" w:cs="仿宋_GB2312"/>
          <w:color w:val="auto"/>
          <w:sz w:val="32"/>
          <w:szCs w:val="32"/>
          <w:lang w:val="en-US" w:eastAsia="zh-CN"/>
        </w:rPr>
        <w:t>项</w:t>
      </w:r>
      <w:r>
        <w:rPr>
          <w:rFonts w:hint="eastAsia" w:ascii="仿宋_GB2312" w:hAnsi="仿宋_GB2312" w:eastAsia="仿宋_GB2312" w:cs="仿宋_GB2312"/>
          <w:color w:val="auto"/>
          <w:sz w:val="32"/>
          <w:szCs w:val="32"/>
          <w:lang w:val="en-US" w:eastAsia="zh-CN"/>
        </w:rPr>
        <w:t>。</w:t>
      </w:r>
    </w:p>
    <w:p w14:paraId="1ACE3670">
      <w:pPr>
        <w:keepNext w:val="0"/>
        <w:keepLines w:val="0"/>
        <w:pageBreakBefore w:val="0"/>
        <w:widowControl w:val="0"/>
        <w:kinsoku/>
        <w:wordWrap/>
        <w:overflowPunct/>
        <w:topLinePunct w:val="0"/>
        <w:autoSpaceDE/>
        <w:autoSpaceDN/>
        <w:bidi w:val="0"/>
        <w:adjustRightInd/>
        <w:snapToGrid/>
        <w:spacing w:before="63" w:beforeLines="20" w:after="63" w:afterLines="20" w:line="56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二、集中整改期内已完成的整改事项</w:t>
      </w:r>
    </w:p>
    <w:p w14:paraId="5D0010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截至2025年9月20日，对于厅党组第一巡察组反馈的成都水文中心在聚焦党中央决策部署在基层落实情况、群众身边不正之风和腐败问题、基层党组织和党员队伍建设、巡察整改和成果运用4个方面16类47个问题已完成整改41个（含基本完成1个），具体完成情况如下。</w:t>
      </w:r>
    </w:p>
    <w:p w14:paraId="5A97A03F">
      <w:pPr>
        <w:keepNext w:val="0"/>
        <w:keepLines w:val="0"/>
        <w:pageBreakBefore w:val="0"/>
        <w:widowControl w:val="0"/>
        <w:kinsoku/>
        <w:wordWrap/>
        <w:overflowPunct/>
        <w:topLinePunct w:val="0"/>
        <w:autoSpaceDE/>
        <w:autoSpaceDN/>
        <w:bidi w:val="0"/>
        <w:adjustRightInd/>
        <w:snapToGrid/>
        <w:spacing w:before="63" w:beforeLines="20" w:after="63" w:afterLines="20" w:line="560" w:lineRule="exact"/>
        <w:ind w:firstLine="643" w:firstLineChars="200"/>
        <w:textAlignment w:val="auto"/>
        <w:rPr>
          <w:rFonts w:hint="default"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（一）反馈问题：政治意识树得不牢，持续深化理论武装和运用党的创新理论指导实践有差距</w:t>
      </w:r>
    </w:p>
    <w:p w14:paraId="5AAF3D3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1.执行“第一议题”制度不严格，理论武装未做到长期坚持。</w:t>
      </w:r>
      <w:r>
        <w:rPr>
          <w:rFonts w:hint="eastAsia" w:ascii="仿宋_GB2312" w:hAnsi="仿宋_GB2312" w:eastAsia="仿宋_GB2312" w:cs="仿宋_GB2312"/>
          <w:b w:val="0"/>
          <w:bCs w:val="0"/>
          <w:sz w:val="32"/>
          <w:szCs w:val="32"/>
          <w:lang w:val="en-US" w:eastAsia="zh-CN"/>
        </w:rPr>
        <w:t>如，2023年5—8月主题教育期间共召开21次党委会，均未开展“第一议题”学习。</w:t>
      </w:r>
    </w:p>
    <w:p w14:paraId="39DD24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整改情况：一是通过学习提升严格执行“第一议题”制度的思想认识。2025年4月27日党委召开党建工作专题研究会，会上党委班子认真学习了《以高度政治自觉建立健全“第一议题”制度》，进一步提升了党委班子规范执行“第一议题”制度的思</w:t>
      </w:r>
      <w:r>
        <w:rPr>
          <w:rFonts w:hint="eastAsia" w:ascii="仿宋_GB2312" w:hAnsi="仿宋_GB2312" w:eastAsia="仿宋_GB2312" w:cs="仿宋_GB2312"/>
          <w:color w:val="auto"/>
          <w:sz w:val="32"/>
          <w:szCs w:val="32"/>
          <w:lang w:val="en-US" w:eastAsia="zh-CN"/>
        </w:rPr>
        <w:t>想认识和政治自觉。二是明确将“第一议题”学习内容列入党委会会议方案。2023年11月17日至今，党委会召开前均认真制定会议方案，明确“第一议题”学习内容、领学领导，共组织“第一议题”学习26次（其中巡查后至今组织“第一议题”学习15次），学习内容60余篇（其中巡察后至今学习34篇），形成班子成员轮流领学的良好学习形式。三是将落实“第一议题”情况纳入党组织书记抓党建年度述职内容，接受评议考核。党委书记和各支部书记在2023、2024年度抓党建述职报告中均将落实“第一议题”情况作为报告内容在党员大会上进行述职，接受了评议考核。</w:t>
      </w:r>
    </w:p>
    <w:p w14:paraId="75CE09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以上整改措施的落实，党委班子落实“第一议题”制度更加规范，班子成员学习的主动性和自觉性进一步增强，学习效果得到进一步提升。中心党委将长期坚持以上整改措施，严格落实好“第一议题”制度，持续提升“第一议题”学习质量。</w:t>
      </w:r>
    </w:p>
    <w:p w14:paraId="6B9FD2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整改结果：完成</w:t>
      </w:r>
    </w:p>
    <w:p w14:paraId="780A055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2.学习传达重要会议精神不及时，政治敏锐性不够。</w:t>
      </w:r>
      <w:r>
        <w:rPr>
          <w:rFonts w:hint="eastAsia" w:ascii="仿宋_GB2312" w:hAnsi="仿宋_GB2312" w:eastAsia="仿宋_GB2312" w:cs="仿宋_GB2312"/>
          <w:b w:val="0"/>
          <w:bCs w:val="0"/>
          <w:color w:val="auto"/>
          <w:sz w:val="32"/>
          <w:szCs w:val="32"/>
          <w:lang w:val="en-US" w:eastAsia="zh-CN"/>
        </w:rPr>
        <w:t>如，未及时传达学习党的二十届二中全会和省委十二届二次、四次全会以及省委经济工作会议等重要会议精神。</w:t>
      </w:r>
    </w:p>
    <w:p w14:paraId="6C2A7B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整改情况：一是将深入学习党中央、省委重要会议精神纳入2025年党建工作要点和中心组学习计划。分别印发《中共四川省成都水文水资源勘测中心委员会2025年党建工作要点》《中共四川省成都水文水资源勘测中心委员会2025年理论学习中心组学习计划》，将深入学习党中央、省委重要会议精神纳入工作要点和学习计划，并按要点和计划开展了4次学习。二是每次党中央、省委重要会议召开后，及时拟定专题学习计划，并经党委会审议后按计划开展学习。党的二十届三中全会、省委十二届七次全会召开后，经党委会研究审议通过了《中共四川省成都水文水资源勘测中心委员会关于深入学习宣传贯彻党的二十届三中全会精神的通知》《中共四川省成都水文水资源勘测中心委员会深入学习宣传贯彻习近平文化思想、省委十二届七次全会、市委十四届七次全会精神工作方案》，对中央、省委、市委重要会议精神作出了学习安排，并按计划以党委理论学习中心组专题学习研讨、党支部及青年理论学习小组集体学习研讨、参加省水文中心党委理论学习中心组专题学习（扩大）会、开展党支部书记讲党课、通过网络学习平台学习、组织开展全会精神网络知识答题等形式开展了深入学习。党委理论学习中心组集中学习研讨2次，党委委员集中研讨材料7篇。各党支部、青工委集中学习2次。三是将学习党中央、省委重要会议精神情况纳入党委书记抓党建年度述职内容，接受评议考核。2024年度抓党建述职报告中均将学习党中央、省委重要会议精神情况纳入党委书记抓党建年度述职内容，接受了评议考核。</w:t>
      </w:r>
    </w:p>
    <w:p w14:paraId="6F3B88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以上整改措施的落实，党委学习宣传贯彻中央、省委、市委重要会议精神的政治敏锐性和重视程度得到提升，组织和推进更加有力。中心党委将时刻保持政治敏锐性，抓好组织落实，确保及时对中央、省委、市委重要会议精神进行学习贯彻。</w:t>
      </w:r>
    </w:p>
    <w:p w14:paraId="3D79FA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整改结果：完成</w:t>
      </w:r>
    </w:p>
    <w:p w14:paraId="2D47172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3.学用结合不紧密，运用党的创新理论指导实践不够。</w:t>
      </w:r>
      <w:r>
        <w:rPr>
          <w:rFonts w:hint="eastAsia" w:ascii="仿宋_GB2312" w:hAnsi="仿宋_GB2312" w:eastAsia="仿宋_GB2312" w:cs="仿宋_GB2312"/>
          <w:b w:val="0"/>
          <w:bCs w:val="0"/>
          <w:color w:val="auto"/>
          <w:sz w:val="32"/>
          <w:szCs w:val="32"/>
          <w:lang w:val="en-US" w:eastAsia="zh-CN"/>
        </w:rPr>
        <w:t>理论学习中心组集中学习研讨存在“一般性传达”代替深入研讨的情况，研讨发言普遍与工作实践结合不紧密。如，2022年2月17日、4月24日和2023年8月31日等中心组学习和2023年8月25日专题学习“习近平关于治水的重要论述”无研讨发言。2023年7月24日，中心组就“习近平总书记在文化传承发展座谈会上重要讲话精神”专题学习研讨，研讨发言未结合本单位思想文化建设、都江堰百年水文站建设等工作实际。</w:t>
      </w:r>
    </w:p>
    <w:p w14:paraId="25454B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整改情况：一是每次党委理论学习中心组学习前制定学习计划，明确研讨发言主题和参加研讨发言班子成员名单。</w:t>
      </w:r>
      <w:r>
        <w:rPr>
          <w:rFonts w:hint="eastAsia" w:ascii="仿宋_GB2312" w:hAnsi="仿宋_GB2312" w:eastAsia="仿宋_GB2312" w:cs="仿宋_GB2312"/>
          <w:color w:val="auto"/>
          <w:sz w:val="32"/>
          <w:szCs w:val="32"/>
          <w:highlight w:val="none"/>
          <w:shd w:val="clear" w:color="auto" w:fill="auto"/>
          <w:lang w:val="en-US" w:eastAsia="zh-CN"/>
        </w:rPr>
        <w:t>从2024年起，在每次党委理论学习中心组的学习计划中，均明确了研讨发言主题和参加研讨发言班子成员名单，进一步规范了会议组织安排，提升了学习效果和学习质量。</w:t>
      </w:r>
      <w:r>
        <w:rPr>
          <w:rFonts w:hint="eastAsia" w:ascii="仿宋_GB2312" w:hAnsi="仿宋_GB2312" w:eastAsia="仿宋_GB2312" w:cs="仿宋_GB2312"/>
          <w:color w:val="auto"/>
          <w:sz w:val="32"/>
          <w:szCs w:val="32"/>
          <w:lang w:val="en-US" w:eastAsia="zh-CN"/>
        </w:rPr>
        <w:t>2024年以来分别确定了学习主题为“坚定历史自信、把握历史主动，全面推进美丽中国建设”“发展新质生产力，增强高质量发展新动力”“党纪学习教育”“学习贯彻习近平总书记关于全面加强党的纪律建设的重要论述”“学习贯彻《中国共产党章程》”“学习贯彻党的二十届三中全会精神”“进一步统一思想和行动，进一步全面深化改革”“深入贯彻中央八项规定精神”“锲而不舍深化作风建设，驰而不息弘扬清风正气”“深入贯彻习近平文化思想，守正创新传承弘扬水文化”等主题，班子研讨发言30余篇。二是党委书记对班子成员的交流研讨材料进行预审，与工作结合不够紧密的返回重写。从2025年起，党委理论学习中心组学习会班子成员的交流研讨材料均在会前由党委书记审阅，内容达到与本单位工作实际相结合要求后才签字通过，保证交流发言不走形式。截至目前，共开展中心组（扩大）学习3次，党委书记审阅交流研讨材料12篇。</w:t>
      </w:r>
    </w:p>
    <w:p w14:paraId="65BAEC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以上整改措施的落实，中心党委对理论学习的重要性更加重视，研讨发言与工作实践结合更加紧密，班子成员理论联系实际、运用党的创新理论指导实践的能力得到了提升。中心党委将持续规范和提升党委理论学习中心组学习，更加重视学用结合，坚持把理论联系实际作为衡量学习效果的重要依据。</w:t>
      </w:r>
    </w:p>
    <w:p w14:paraId="65CD0F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整改结果：完成</w:t>
      </w:r>
    </w:p>
    <w:p w14:paraId="6915D45A">
      <w:pPr>
        <w:keepNext w:val="0"/>
        <w:keepLines w:val="0"/>
        <w:pageBreakBefore w:val="0"/>
        <w:widowControl w:val="0"/>
        <w:kinsoku/>
        <w:wordWrap/>
        <w:overflowPunct/>
        <w:topLinePunct w:val="0"/>
        <w:autoSpaceDE/>
        <w:autoSpaceDN/>
        <w:bidi w:val="0"/>
        <w:adjustRightInd/>
        <w:snapToGrid/>
        <w:spacing w:before="63" w:beforeLines="20" w:after="63" w:afterLines="20" w:line="560" w:lineRule="exact"/>
        <w:ind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（二）反馈问题：聚焦核心职能，全面贯彻新发展理念的引领作用发挥不充分</w:t>
      </w:r>
    </w:p>
    <w:p w14:paraId="2D8AE3B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4.系统谋划、创新发展力度不够。</w:t>
      </w:r>
      <w:r>
        <w:rPr>
          <w:rFonts w:hint="eastAsia" w:ascii="仿宋_GB2312" w:hAnsi="仿宋_GB2312" w:eastAsia="仿宋_GB2312" w:cs="仿宋_GB2312"/>
          <w:b w:val="0"/>
          <w:bCs w:val="0"/>
          <w:color w:val="auto"/>
          <w:sz w:val="32"/>
          <w:szCs w:val="32"/>
          <w:lang w:val="en-US" w:eastAsia="zh-CN"/>
        </w:rPr>
        <w:t>成都水文中心虽享有信息技术方面的天然区位优势，但班子对制约本单位高质量发展的瓶颈缺少忧患意识和系统谋划。如，对于深度服务地区经济发展需要与水文现代化高层次人才不足的矛盾，解决办法不多。干部职工水文现代化思想转变缓慢，熟练运用新技术新设备的能力水平不足。</w:t>
      </w:r>
    </w:p>
    <w:p w14:paraId="599D46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整改情况：一是班子召开专题会议，讨论研究成都水文中心高质量发展事项。2025年5月30日，由中心主要领导王正勇主持，召开了成都水文中心高质量发展专题研究会，会议形成《四川省成都水文水资源勘测中心高质量发展思路》，从七个方面对成都水文中心高质量发展进行了分析，提出了符合成都水文实际的发展思路。二是积极引进与深度服务地区经济社会发展需要与水文现代化建设需要相适应的人才。2024年公招引进水文建设室工程及信息化技术岗位研究生1人，2025年公招引进水情预报室计算机网络工程技术岗位研究生1人。三是加强与四川大学，四川农业大学等科研院校的合作，与四川省水利职业技术学院等交流学习，拓展发展思路。2024年6月邀请四川水利职业技术学院进行研讨交流，2025年5月，联合四川大学、四川水利职业技术学院共同开展西南山区重点小流域暴雨山洪灾害形成机理研究，合作建成不同梯度遥测雨量监测站。四是加大对水文科技创新的投入，引进和应用新技术、新设备，提高水文监测、预报预警等工作的科技水平。2025年6月中心主任王正勇、副主任杨津共同成功申请了“一种基于GNSS水位基准高程测量装置”实用新型专利证书。2025年8月，结合工作实际，在黄龙溪水文站引进视频测流系统，作为低水生态流量实时监测设备。五是对勇于担当、善于创新，表现突出的干部职工给予表彰和奖励，在职称评定中加以倾斜。2025年6月职称竞聘中，对主动赴营山县星火镇参加帮扶工作的驻村干部予以了加分。对2025年“七一”市水务局、中心党委表彰的优秀共产党员、优秀党务工作者也在职称竞聘中给予了加分。六是年度派遣干部参与专业培训2次以上。2025年截至目前，已分别派遣干部、技术骨干12人分别参加了水资源评价技术培训会、水质业务培训会、“GIS数据分析应用和人工智能结合”培训。</w:t>
      </w:r>
    </w:p>
    <w:p w14:paraId="13F0B3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以上整改措施的落实，中心党委对制约本单位高质量发展的瓶颈保持足够的忧患意识，并进行了系统谋划，多措并举从人才、技术、机制上着手，创新发展力度得到了加强。中心党委将担牢推动高质量发展重担，持续深化人才队伍、激励机制建设，大力引进新技术新设备，不断提高水文现代化建设水平。</w:t>
      </w:r>
    </w:p>
    <w:p w14:paraId="4B3939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整改结果：完成</w:t>
      </w:r>
    </w:p>
    <w:p w14:paraId="40BB703A">
      <w:pPr>
        <w:keepNext w:val="0"/>
        <w:keepLines w:val="0"/>
        <w:pageBreakBefore w:val="0"/>
        <w:widowControl w:val="0"/>
        <w:kinsoku/>
        <w:wordWrap/>
        <w:overflowPunct/>
        <w:topLinePunct w:val="0"/>
        <w:autoSpaceDE/>
        <w:autoSpaceDN/>
        <w:bidi w:val="0"/>
        <w:adjustRightInd/>
        <w:snapToGrid/>
        <w:spacing w:before="63" w:beforeLines="20" w:after="63" w:afterLines="20" w:line="560" w:lineRule="exact"/>
        <w:ind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（三）反馈问题：意识形态领域分析研判不足，责任制落实有差距</w:t>
      </w:r>
    </w:p>
    <w:p w14:paraId="07C4453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5.舆情风险防控意识不强，专题研究意识形态工作不扎实。</w:t>
      </w:r>
      <w:r>
        <w:rPr>
          <w:rFonts w:hint="eastAsia" w:ascii="仿宋_GB2312" w:hAnsi="仿宋_GB2312" w:eastAsia="仿宋_GB2312" w:cs="仿宋_GB2312"/>
          <w:color w:val="auto"/>
          <w:sz w:val="32"/>
          <w:szCs w:val="32"/>
          <w:lang w:val="en-US" w:eastAsia="zh-CN"/>
        </w:rPr>
        <w:t>如，2019—2020年，未按要求梳理可能影响政治安全和社会稳定的舆情风险点，风险防控存在薄弱环节。2021年12月、2022年4月研究意识形态工作，未研究贯彻落实意见。</w:t>
      </w:r>
    </w:p>
    <w:p w14:paraId="381A18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整改情况：一是党委每年深入学习习近平总书记关于意识形态工作的重要论述至少2次，每年专题研究分析研判并提出贯彻落实意见至少2次。2024年5月31日、10月30日，2025年4月27日、9月3日党委分别召开意识形态工作专题研究会，会上学习了习近平总书记关于意识形态的重要讲话精神和重要论述，分析研判了中心政治生态，并安排了下一步工作。二是党群纪检室牵头每年梳理舆情风险点并下发至各部门。结合实际梳理了年度舆情风险点，并经2024年5月31日、2025年4月27日党委会审议通过，印发了《成都水文中心2024年意识形态舆情风险点》《成都水文中心2025年意识形态舆情风险点》，并下发各部门做好风险防范。2024年梳理出舆情风险点4个，2025年梳理出舆情风险点5个。三是压紧压实各部门意识形态工作责任，各部门落实专人负责舆情信息日常监测并每月上报汇总至党群纪检室，对造成重大社会影响的错误言论，歪曲性中伤和捕风捉影的谣言要迅速报告中心意识形态工作领导小组办公室。2025年4月27日经党委会审议通过，下发了《中共四川省成都水文水资源勘测中心委员会关于加强各部门意识形态工作的通知》，从2025年4月起，各部门认真开展部门舆论舆情监测，填报《成都水文中心部门月度舆论舆情监测台账》并按月上报，截至目前，未发生舆论舆情。</w:t>
      </w:r>
    </w:p>
    <w:p w14:paraId="1685A3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以上整改措施的落实，中心党委对意识形态工作的极端重要性认识进一步增强，各部门意识形态工作得到加强，意识形态工作责任制层层压实。中心党委将持续加强意识形态专题学习，健全完善意识形态工作机制，压紧压实各级意识形态工作责任，强化网络意识形态监督管理，坚决守牢意识形态阵地。</w:t>
      </w:r>
    </w:p>
    <w:p w14:paraId="178549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整改结果：完成</w:t>
      </w:r>
    </w:p>
    <w:p w14:paraId="56DB59E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6.对青年理论学习重视不够。管理指导青年理论武装工作和增强干部职工队伍凝聚力方面计划性、规范性不强。</w:t>
      </w:r>
      <w:r>
        <w:rPr>
          <w:rFonts w:hint="eastAsia" w:ascii="仿宋_GB2312" w:hAnsi="仿宋_GB2312" w:eastAsia="仿宋_GB2312" w:cs="仿宋_GB2312"/>
          <w:color w:val="auto"/>
          <w:sz w:val="32"/>
          <w:szCs w:val="32"/>
          <w:lang w:val="en-US" w:eastAsia="zh-CN"/>
        </w:rPr>
        <w:t>如，2021年青年理论学习小组未开展理论学习和交流讨论、2022年未见学习计划或方案。</w:t>
      </w:r>
    </w:p>
    <w:p w14:paraId="507A59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整改情况：一是把青年工作作为重要内容纳入年度党建工作要点。已将青年工作纳入2025年4月27日党委会通过的《中共四川省成都水文水资源勘测中心委员会2025年党建工作要点》，并由分管领导李戈然加强了组织领导。二是每年至少结合业务开展1次青年理论培训。2025年4月29日，党群纪检室集中党支部、青工委、团支部委员10余人进行了专题业务培训。三是党群纪检室加强对青工委、团支部的指导，指导制定年度学习计划，规范开展理论学习。已指导青工委、团支部制定了《四川省成都水文水资源勘测中心2025年团支部学习计划》《四川省成都水文水资源勘测中心青年工作委员会2025年学习计划》，举一反三及时分享党委理论学习中心组学习会、党委会学习材料、省水文中心青年理论学习小组学习指南，指导开展理论学习。截至目前，学习动态提醒6次，青年理论学习小组集中开展学习5次。通过以上整改措施的落实，团支部、青工委工作得到进一步加强，青年理论学习小组学习进一步规范。中心党委将坚持把青年干部职工理论学习作为党建工作重点，加强对团支部、青工委工作的监督领导，不断强化青年干部理论武装。</w:t>
      </w:r>
    </w:p>
    <w:p w14:paraId="55BAC4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整改结果：完成</w:t>
      </w:r>
    </w:p>
    <w:p w14:paraId="518CFF34">
      <w:pPr>
        <w:keepNext w:val="0"/>
        <w:keepLines w:val="0"/>
        <w:pageBreakBefore w:val="0"/>
        <w:widowControl w:val="0"/>
        <w:kinsoku/>
        <w:wordWrap/>
        <w:overflowPunct/>
        <w:topLinePunct w:val="0"/>
        <w:autoSpaceDE/>
        <w:autoSpaceDN/>
        <w:bidi w:val="0"/>
        <w:adjustRightInd/>
        <w:snapToGrid/>
        <w:spacing w:before="63" w:beforeLines="20" w:after="63" w:afterLines="20" w:line="560" w:lineRule="exact"/>
        <w:ind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（四）反馈问题：履行主体责任不力，全面从严治党压力传导不够</w:t>
      </w:r>
    </w:p>
    <w:p w14:paraId="3835B93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7.党委落实全面从严治党主体责任不力。</w:t>
      </w:r>
      <w:r>
        <w:rPr>
          <w:rFonts w:hint="eastAsia" w:ascii="仿宋_GB2312" w:hAnsi="仿宋_GB2312" w:eastAsia="仿宋_GB2312" w:cs="仿宋_GB2312"/>
          <w:color w:val="auto"/>
          <w:sz w:val="32"/>
          <w:szCs w:val="32"/>
          <w:lang w:val="en-US" w:eastAsia="zh-CN"/>
        </w:rPr>
        <w:t>如，2019—2023年，除2020年党风廉政建设和反腐败工作责任清单、2023年党建工作要点提交党委会审议外，其余年度党建工作要点、党风廉政建设和反腐败工作要点（责任清单）、落实全面从严治党主体责任清单均未经党委会研究。2019—2022年，在研究党员民主评议档次、意识形态、深化干部队伍作风整顿、支部选举及候选方案、党风廉政建设、“两优一先”推选等方面存在以中心组学习会代替党委会研究的情况。</w:t>
      </w:r>
    </w:p>
    <w:p w14:paraId="26498E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整改情况：一是党委全年专题学习习近平关于党的建设的重要思想、习近平法治思想至少2次。2024年1月10日、5月31日、12月9日的党委会，2025年3月4日的党委理论学习中心组学习会、4月27日的党委会上分别学习了习近平关于党的建设的重要思想、习近平法治思想。二是党委及班子成员认真学习并严格执行《党委（党组）落实全面从严治党主体责任规定》《中国共产党党委（党组）理论学习中心组学习规则》及《中共四川省成都水文水资源勘测中心委员会议事规则》。2025年4月16日党委会已学习《中国共产党党委（党组）理论学习中心组学习规则》《中共四川省成都水文水资源勘测中心委员会议事规则》，2025年4月16日巡察整改工作领导小组会上已学习《党委（党组）落实全面从严治党主体责任规定》，进一步规范了党委理论学习中心组学习和党委会会议。三是严格按照成都水文中心“三重一大”事项集体决策办法将党建、党风廉政建设、全面从严治党工作安排部署纳入党委会研究。2024年、2025年已将党建、党风廉政建设、全面从严治党工作安排部署纳入党委会研究。于2024年5月31日、2024年10月30日、2025年4月27日、2025年9月3日分别召开了党委会专题研究党建、党风廉政建设、全面从严治党工作。四是制定并认真执行党委理论学习中心组年度学习计划。2024、2025年已制定党委理论学习中心组年度学习计划，并举一反三对每次的中心组学习都制定了计划，经党委会审议通过，党委书记审核签字确认后按计划开展了学习。2024年至目前，共计开展中心组学习9次。</w:t>
      </w:r>
    </w:p>
    <w:p w14:paraId="49DD35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以上整改措施的落实，中心党委全面从严治党主体责任落实更加坚决，中心组学习制度执行更加有力，党委会职能职责发挥更加严谨规范。中心党委将进一步加强自身政治建设和思想建设，不断提高对全面从严治党严峻性的认识，坚决担牢履实全面从严治党主体责任。</w:t>
      </w:r>
    </w:p>
    <w:p w14:paraId="3C7020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整改结果：完成</w:t>
      </w:r>
    </w:p>
    <w:p w14:paraId="5B72781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8</w:t>
      </w:r>
      <w:r>
        <w:rPr>
          <w:rFonts w:hint="default" w:ascii="仿宋_GB2312" w:hAnsi="仿宋_GB2312" w:eastAsia="仿宋_GB2312" w:cs="仿宋_GB2312"/>
          <w:b/>
          <w:bCs/>
          <w:color w:val="auto"/>
          <w:sz w:val="32"/>
          <w:szCs w:val="32"/>
          <w:lang w:val="en-US" w:eastAsia="zh-CN"/>
        </w:rPr>
        <w:t>.未对全面从严治党主体责任作出年度任务安排，对政治生态分析研判不够。</w:t>
      </w:r>
      <w:r>
        <w:rPr>
          <w:rFonts w:hint="default" w:ascii="仿宋_GB2312" w:hAnsi="仿宋_GB2312" w:eastAsia="仿宋_GB2312" w:cs="仿宋_GB2312"/>
          <w:color w:val="auto"/>
          <w:sz w:val="32"/>
          <w:szCs w:val="32"/>
          <w:lang w:val="en-US" w:eastAsia="zh-CN"/>
        </w:rPr>
        <w:t>如，2021—2022年，未结合单位实际制定全面从严治党年度任务、细化责任分工和明确完成时限。2021—2023年，未见党委会专题研究全面从严治党、研判政治生态状况的记录或纪要。</w:t>
      </w:r>
    </w:p>
    <w:p w14:paraId="7EE0FC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整改情况：一是结合本单位实际制定全面从严治党年度任务、责任分工和完成时限，进行责任分解，明确领导班子、领导干部在党风廉政建设中的职责和任务分工，经党委会审议通过后认真按照计划推动落实。2025年4月27日党委会审议通过了2025年党委落实全面从严治党主体责任清单、监督责任清单、纪检部门日常监督工作任务清单“三张清单”，明确了领导班子、领导干部和责任部门的职责，并按清单要求推进了全面从严治党和党风廉政建设工作。二是党委每年专题研究全面从严治党、研判政治生态状况至少2次，并做好记录。2025年4月27日、9月3日已完成专题研究全面从严治党、研判政治生态状况2次，并规范进行了记录。</w:t>
      </w:r>
    </w:p>
    <w:p w14:paraId="139C17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以上整改措施的落实，加强了中心党委对落实好全面从严治党主体责任的政治意识，进一步压紧压实了各级责任，进一步提升了党委推进全面从严治党工作的规范化程度。中心党委将持续以讲政治的高度认真落实全面从严治党工作，以更加务实的作风，带头推动全面从严治党向纵深延伸。</w:t>
      </w:r>
    </w:p>
    <w:p w14:paraId="341F6E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整改结果：完成</w:t>
      </w:r>
    </w:p>
    <w:p w14:paraId="2759E551">
      <w:pPr>
        <w:keepNext w:val="0"/>
        <w:keepLines w:val="0"/>
        <w:pageBreakBefore w:val="0"/>
        <w:widowControl w:val="0"/>
        <w:kinsoku/>
        <w:wordWrap/>
        <w:overflowPunct/>
        <w:topLinePunct w:val="0"/>
        <w:autoSpaceDE/>
        <w:autoSpaceDN/>
        <w:bidi w:val="0"/>
        <w:adjustRightInd/>
        <w:snapToGrid/>
        <w:spacing w:before="63" w:beforeLines="20" w:after="63" w:afterLines="20" w:line="560" w:lineRule="exact"/>
        <w:ind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（五）反馈问题：落实“三转”不到位，履行监督职责有缺失</w:t>
      </w:r>
    </w:p>
    <w:p w14:paraId="5F2991F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9.党政“一把手”负责纪检工作。</w:t>
      </w:r>
      <w:r>
        <w:rPr>
          <w:rFonts w:hint="eastAsia" w:ascii="仿宋_GB2312" w:hAnsi="仿宋_GB2312" w:eastAsia="仿宋_GB2312" w:cs="仿宋_GB2312"/>
          <w:color w:val="auto"/>
          <w:sz w:val="32"/>
          <w:szCs w:val="32"/>
          <w:lang w:val="en-US" w:eastAsia="zh-CN"/>
        </w:rPr>
        <w:t>如，2023年9月、10月党委分别发文明确，时任党政“一把手”、现任党政“一把手”主持党委全面工作，负责纪检工作，不符合权力监督制约要求。</w:t>
      </w:r>
    </w:p>
    <w:p w14:paraId="411C2C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整改情况：根据上级规定，结合本单位实际，优化调整领导班子成员职责分工。</w:t>
      </w:r>
      <w:r>
        <w:rPr>
          <w:rFonts w:hint="default" w:ascii="仿宋_GB2312" w:hAnsi="仿宋_GB2312" w:eastAsia="仿宋_GB2312" w:cs="仿宋_GB2312"/>
          <w:color w:val="auto"/>
          <w:sz w:val="32"/>
          <w:szCs w:val="32"/>
          <w:lang w:val="en-US" w:eastAsia="zh-CN"/>
        </w:rPr>
        <w:t>2024年4月23日</w:t>
      </w:r>
      <w:r>
        <w:rPr>
          <w:rFonts w:hint="eastAsia" w:ascii="仿宋_GB2312" w:hAnsi="仿宋_GB2312" w:eastAsia="仿宋_GB2312" w:cs="仿宋_GB2312"/>
          <w:color w:val="auto"/>
          <w:sz w:val="32"/>
          <w:szCs w:val="32"/>
          <w:lang w:val="en-US" w:eastAsia="zh-CN"/>
        </w:rPr>
        <w:t>印发</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color w:val="auto"/>
          <w:sz w:val="32"/>
          <w:szCs w:val="32"/>
          <w:lang w:val="en-US" w:eastAsia="zh-CN"/>
        </w:rPr>
        <w:t>关于印发</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color w:val="auto"/>
          <w:sz w:val="32"/>
          <w:szCs w:val="32"/>
          <w:lang w:val="en-US" w:eastAsia="zh-CN"/>
        </w:rPr>
        <w:t>四川省成都水文水资源勘测中心领导班子分工</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color w:val="auto"/>
          <w:sz w:val="32"/>
          <w:szCs w:val="32"/>
          <w:lang w:val="en-US" w:eastAsia="zh-CN"/>
        </w:rPr>
        <w:t>的通知（成水文〔2024〕11号）》，</w:t>
      </w:r>
      <w:r>
        <w:rPr>
          <w:rFonts w:hint="default" w:ascii="仿宋_GB2312" w:hAnsi="仿宋_GB2312" w:eastAsia="仿宋_GB2312" w:cs="仿宋_GB2312"/>
          <w:color w:val="auto"/>
          <w:sz w:val="32"/>
          <w:szCs w:val="32"/>
          <w:lang w:val="en-US" w:eastAsia="zh-CN"/>
        </w:rPr>
        <w:t>对班子成员进行重新分工</w:t>
      </w:r>
      <w:r>
        <w:rPr>
          <w:rFonts w:hint="eastAsia" w:ascii="仿宋_GB2312" w:hAnsi="仿宋_GB2312" w:eastAsia="仿宋_GB2312" w:cs="仿宋_GB2312"/>
          <w:color w:val="auto"/>
          <w:sz w:val="32"/>
          <w:szCs w:val="32"/>
          <w:lang w:val="en-US" w:eastAsia="zh-CN"/>
        </w:rPr>
        <w:t>，纪检工作由党委委员、副主任李戈然负责，符合权力监督制约要求。</w:t>
      </w:r>
    </w:p>
    <w:p w14:paraId="63CE7C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通过以上整改措施的落实，党委对党政主要领导的权力监督落到了实处，规范履行了监督职责，避免了既当“运动员”又当“裁判员”的监督责任错位的情况。</w:t>
      </w:r>
    </w:p>
    <w:p w14:paraId="3957F4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整改结果：完成</w:t>
      </w:r>
    </w:p>
    <w:p w14:paraId="4ADE06E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10.纪检机构履行监督职责有差距。监督力量薄弱。</w:t>
      </w:r>
      <w:r>
        <w:rPr>
          <w:rFonts w:hint="eastAsia" w:ascii="仿宋_GB2312" w:hAnsi="仿宋_GB2312" w:eastAsia="仿宋_GB2312" w:cs="仿宋_GB2312"/>
          <w:color w:val="auto"/>
          <w:sz w:val="32"/>
          <w:szCs w:val="32"/>
          <w:lang w:val="en-US" w:eastAsia="zh-CN"/>
        </w:rPr>
        <w:t>截至巡察进驻，未设立纪律检查委员会，仅设一名纪检委员。如，2020年党委印发个别职工党风廉政意见、任职请示，其本人为拟稿人、校对人，均未落实履职回避。2019年4月23日党委会讨论部分职工奖励绩效系数，2022年2月16日讨论个别党员转正，2023年7月19日研究确定个别同志为发展对象，当事人均参会或列席，未见时任纪检委员提出回避意见的相关记录。</w:t>
      </w:r>
    </w:p>
    <w:p w14:paraId="4453D4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整改情况：一是党委时任纪检委员、专职纪检干部深刻反省，在本人所在的党支部组织生活会上做自我检讨。2025年5月，第一党支部召开了支部大会，会议主题“纪检机构履行监督职责教育整改”。会上，时任纪检委员白莉、专职纪检干部熊霞分别作出深刻检讨。现任纪检分管领导李戈然也对两人提出了批评意见，并对该问题提出了整改意见和建议。二是报经上一级党组织和省水文中心党委同意后，严格按照程序设立纪律检查委员会，选举确定纪委书记和纪委委员。2025年7月16日市水务局机关党委已批复同意成都水文中心成立纪律检查委员会，9月16日已向市水务局机关党委报送关于纪委候选人预备人选的请示，待批复下达后即刻召开党员大会完成选举。三是严格落实回避制度，优化调整党委会会议方案、议题审签单模板，增加回避人员等内容，纪检干部同步做好监督提醒。从2025年4月起的党委会议题若有需回避人员，则在审签单上增加回避人员，同时会议方案同步列出回避人员。</w:t>
      </w:r>
    </w:p>
    <w:p w14:paraId="15C19C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以上整改措施的落实，中心党委提升了对纪检工作的重视，规范执行了审议议题回避相关要求，推动了纪检工作规范化建设。中心党委将在纪委成立后，严格按照“纪检工作规范化法治化正规化建设年”行动要求，着力推动纪检工作“三化”建设，切实发挥好纪检监督职能作用。</w:t>
      </w:r>
    </w:p>
    <w:p w14:paraId="7A7037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整改结果：基本完成</w:t>
      </w:r>
    </w:p>
    <w:p w14:paraId="2D89CDA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11.廉政风险防控意识不足。</w:t>
      </w:r>
      <w:r>
        <w:rPr>
          <w:rFonts w:hint="eastAsia" w:ascii="仿宋_GB2312" w:hAnsi="仿宋_GB2312" w:eastAsia="仿宋_GB2312" w:cs="仿宋_GB2312"/>
          <w:color w:val="auto"/>
          <w:sz w:val="32"/>
          <w:szCs w:val="32"/>
          <w:lang w:val="en-US" w:eastAsia="zh-CN"/>
        </w:rPr>
        <w:t>2021—2023年，领导班子未建立廉政风险防控台账，除办公室、人力资源室、财务室外，其他部门均未建立廉政风险防控台账。截至巡察进驻，未建立中层干部廉政档案。</w:t>
      </w:r>
    </w:p>
    <w:p w14:paraId="64CF74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整改情况：一是在2024年度制定的廉政风险防控管理台账基础上，动态更新廉政风险点并汇编成册。已动态更新廉政风险点并汇编形成《四川省成都水文水资源勘测中心权力运行工作流程图》。二是紧盯“关键少数”，建立中层干部廉政档案并由专人负责管理。已建立9名中心中层干部廉政档案并由党群纪检室专职纪检干部负责管理。</w:t>
      </w:r>
    </w:p>
    <w:p w14:paraId="65EA17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以上整改措施的落实，中心党委廉政风险防控意识进一步加强，对中层干部的廉政管理更加规范，防控台账明确了各部门存在的廉政风险，防控更加精准。中心党委将根据实际情况，持续完善防控风险台账，强化权力运行工作风险点的监督管控，持续织密风险防控网。</w:t>
      </w:r>
    </w:p>
    <w:p w14:paraId="07F781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整改结果：完成</w:t>
      </w:r>
    </w:p>
    <w:p w14:paraId="501B4FD9">
      <w:pPr>
        <w:keepNext w:val="0"/>
        <w:keepLines w:val="0"/>
        <w:pageBreakBefore w:val="0"/>
        <w:widowControl w:val="0"/>
        <w:kinsoku/>
        <w:wordWrap/>
        <w:overflowPunct/>
        <w:topLinePunct w:val="0"/>
        <w:autoSpaceDE/>
        <w:autoSpaceDN/>
        <w:bidi w:val="0"/>
        <w:adjustRightInd/>
        <w:snapToGrid/>
        <w:spacing w:before="63" w:beforeLines="20" w:after="63" w:afterLines="20" w:line="560" w:lineRule="exact"/>
        <w:ind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（六）反馈问题：建设管理不到位，项目监管存在疏漏</w:t>
      </w:r>
    </w:p>
    <w:p w14:paraId="0D376B6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12.工程项目采购资质要求设置不清晰。</w:t>
      </w:r>
      <w:r>
        <w:rPr>
          <w:rFonts w:hint="eastAsia" w:ascii="仿宋_GB2312" w:hAnsi="仿宋_GB2312" w:eastAsia="仿宋_GB2312" w:cs="仿宋_GB2312"/>
          <w:color w:val="auto"/>
          <w:sz w:val="32"/>
          <w:szCs w:val="32"/>
          <w:lang w:val="en-US" w:eastAsia="zh-CN"/>
        </w:rPr>
        <w:t>2019、2020年水毁基础设施修复项目采购文件均笼统要求施工单位具备维修有关资质，条件设置不清晰，且中标施工单位报价文件中未提供其资质证书证明，存在施工质量风险。</w:t>
      </w:r>
    </w:p>
    <w:p w14:paraId="524661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整改情况：一是对经办、文件审核相关建设、财务、办公室人员进行会议批评、教育、总结，弄清原因。2025年4月28日已对5名相关责任人开展了批评教育，接受批评人员剖析了自身存在的问题，并做了郑重表态。二是对中标文件进行复核，就文件表述不清晰、笼统部分进行整改。针对此问题对其他项目进行检查，举一反三，检查是否存在此类问题。已针对此问题对其他项目进行检查，举一反三对2019年至2025年24个中标合同进行复核检查，对发现的问题进行了整改。三是组织职能科室职工开展《中华人民共和国招标投标法》《中华人民共和国政府采购法》等法律法规和相关政策培训，强化法纪和规矩意识，邀请专业法律人士进行授课，提高职工的法律意识和合规操作水平，同时加强警示教育。2025年4月28日已组织水文建设室职工对相关法律法规开展了集中学习，邀请了本单位聘请律师陈智作了授课。四是修订中心建设项目管理制度，增加建设工程资料会审程序及纪检人员审核程序，多人检查，保障工程过程资料逻辑清晰、明白。已于2025年5月26日印发《关于印发〈四川省成都水文水资源勘测中心基本建设项目建设管理制度〉（修订）的通知》（成水文〔2025〕18号），对制度相关内容进行了修订完善。五是加强第三方审核，在招标文件和合同文件中关键条款起草、编制的时候，组织第三方审查或向省中心相关职能部门进行请示汇报。2025年截至目前没有项目招标和重要合同，待进行招标和签订合同时按整改措施要求执行。</w:t>
      </w:r>
    </w:p>
    <w:p w14:paraId="169C93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以上整改措施的落实，中心干部职工责任意识得到提高，相关制度得到完善，施工质量风险有效降低。中心党委将持续加强对职能部门的教育管理，提升干部职工防范施工质量风险意识，持续加强和完善制度建设，推动项目建设管理规范高效。</w:t>
      </w:r>
    </w:p>
    <w:p w14:paraId="2EC250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整改结果：完成</w:t>
      </w:r>
    </w:p>
    <w:p w14:paraId="28D8057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13.项目合同审查与执行不严。</w:t>
      </w:r>
      <w:r>
        <w:rPr>
          <w:rFonts w:hint="eastAsia" w:ascii="仿宋_GB2312" w:hAnsi="仿宋_GB2312" w:eastAsia="仿宋_GB2312" w:cs="仿宋_GB2312"/>
          <w:color w:val="auto"/>
          <w:sz w:val="32"/>
          <w:szCs w:val="32"/>
          <w:lang w:val="en-US" w:eastAsia="zh-CN"/>
        </w:rPr>
        <w:t>如，2022年成都水文基础能力提升项目，履约保证金提交滞后，施工合同签订时间为2022年5月16日，施工单位提交履约保证金时间为2022年6月21日。监理单位未按监理合同要求提交履约保证金。支付预付款时施工单位未按合同要求提交预付款保函。</w:t>
      </w:r>
    </w:p>
    <w:p w14:paraId="3BC9D0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整改情况：一是对合同审查及相关科室人员进行会议批评、教育、总结。2025年4月28日已对5名相关责任人开展了批评教育，接受批评人员剖析了自身存在的问题，并做了郑重表态。二是组织学习《中华人民共和国民法典》中合同相关条款。2025年4月28日已组织水文建设室职工开展了集中学习。三是完善合同内审机制，制定标准流程，明确合同起草、审核、签署、存档等关键环节。2025年5月26日印发了《四川省成都水文水资源勘测中心合同管理制度（修订）》（成水文〔2025〕19号），对合同的起草、审核、签署、存档等关键环节进行了明确。四是加强多部门沟通协作，特别是合同办理、执行过程中的水文建设室、办公室、财务室等科室，互相查漏补缺，确保在合同阶段、首付款阶段，履约保证金提交时间与招标文件保持一致，有首付款保函。2025年截至目前没有签订施工建设项目合同，待有建设项目签订合同时按整改措施要求执行。五是加强第三方审核，在招标文件和合同文件中关键条款起草、编制的时候，组织第三方专家审查或向省中心相关职能部门进行请示汇报。2025年截至目前没有项目招标和重要合同，待进行招标和签订合同时按整改措施要求执行。六是对其他项目进行复核检查，检查是否存在此类问题。已举一反三对2019年至2025年24个中标合同进行复核，对发现的问题进行了整改。</w:t>
      </w:r>
    </w:p>
    <w:p w14:paraId="6C42E1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以上整改措施的落实，中心职能部门学习了解了相关法律法规，增强了责任意识，完善了中心合同审查机制。中心党委将持续提升对职能部门干部职工法律法规意识和责任意识的教育，严格按照健全完善的工作机制，不断加强对项目合同的审查管理。</w:t>
      </w:r>
    </w:p>
    <w:p w14:paraId="597FE5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整改结果：完成</w:t>
      </w:r>
    </w:p>
    <w:p w14:paraId="789EAC8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14.缺乏对项目监理人员的监管。</w:t>
      </w:r>
      <w:r>
        <w:rPr>
          <w:rFonts w:hint="eastAsia" w:ascii="仿宋_GB2312" w:hAnsi="仿宋_GB2312" w:eastAsia="仿宋_GB2312" w:cs="仿宋_GB2312"/>
          <w:color w:val="auto"/>
          <w:sz w:val="32"/>
          <w:szCs w:val="32"/>
          <w:lang w:val="en-US" w:eastAsia="zh-CN"/>
        </w:rPr>
        <w:t>2022年成都水文能力提升项目的中标监理单位投标文件中拟委任的水工建筑、机电设备安装、安全等专业监理工程师与现场项目监理部人员组成不一致，且未见人员变更文件。</w:t>
      </w:r>
    </w:p>
    <w:p w14:paraId="6D8CE3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整改情况：一是对项目管理人员开展会议批评、教育、总结。2025年4月28日已对5名相关责任人开展了批评教育，接受批评人员剖析了自身存在的问题，并做了郑重表态。二是要求监理单位提供监理公司人员变更文件。已督促都江堰凯德工程项目管理有限责任公司提供了人员变更情况说明。三是对项目管理人员进行建设管理相关业务知识培训，加强认识。2025年4月28日已组织水文建设室职工开展了集中学习。四是修订完善建设管理制度，具体明确建设过程监管、监督等环节职能科室。同时在建设过程中加强监督检查。2025年5月26日印发了《关于印发〈四川省成都水文水资源勘测中心基本建设项目建设管理制度〉（修订）的通知》（成水文〔2025〕18号），明确了建设过程监管、监督等环节的职能职责。五是深刻反思，举一反三，对近年项目合同进行检查，查找是否存在类似问题。已对2019年至2025年24个中标合同进行检查，对发现的问题进行了整改。</w:t>
      </w:r>
    </w:p>
    <w:p w14:paraId="0BABD4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以上整改措施的落实，中心党委加强了项目建设管理，健全完善了相关制度材料，规范了对项目监理人员的监管。中心党委将严格落实相关建设管理制度，加强对中心职能部门干部职工的教育，加强对项目建设及监理方的监督管理，不断推行项目建设管理规范化。</w:t>
      </w:r>
    </w:p>
    <w:p w14:paraId="10511B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整改结果：完成</w:t>
      </w:r>
    </w:p>
    <w:p w14:paraId="0994532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15.安全生产防控意识不强。</w:t>
      </w:r>
      <w:r>
        <w:rPr>
          <w:rFonts w:hint="eastAsia" w:ascii="仿宋_GB2312" w:hAnsi="仿宋_GB2312" w:eastAsia="仿宋_GB2312" w:cs="仿宋_GB2312"/>
          <w:color w:val="auto"/>
          <w:sz w:val="32"/>
          <w:szCs w:val="32"/>
          <w:lang w:val="en-US" w:eastAsia="zh-CN"/>
        </w:rPr>
        <w:t>2022年成都水文能力提升项目的招标工程量清单中未单列安全生产费用，同时施工合同中未明确安全生产所需费用、支付计划、使用要求等，存在安全责任风险。</w:t>
      </w:r>
    </w:p>
    <w:p w14:paraId="571E5B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整改情况：一是召集水文建设室项目管理人员进行建设管理、安全生产相关业务知识培训，提高业务水平。2025年4月28日已组织水文建设室职工开展了安全生产相关业务知识集中培训。二是</w:t>
      </w:r>
      <w:r>
        <w:rPr>
          <w:rFonts w:hint="eastAsia" w:ascii="仿宋_GB2312" w:hAnsi="仿宋_GB2312" w:eastAsia="仿宋_GB2312" w:cs="仿宋_GB2312"/>
          <w:color w:val="auto"/>
          <w:sz w:val="32"/>
          <w:szCs w:val="32"/>
        </w:rPr>
        <w:t>修订完善建设管理制度及安全生产制度，明确安全生产监管责任。同时在建设过程中加强对安全生产文明措施费使用的监督检查。2025年5月26日印发了《关于印发〈四川省成都水文水资源勘测中心基本建设项目建设管理制度〉（修订）的通知》（成水文〔2025〕18号），</w:t>
      </w:r>
      <w:r>
        <w:rPr>
          <w:rFonts w:hint="eastAsia" w:ascii="仿宋_GB2312" w:hAnsi="仿宋_GB2312" w:eastAsia="仿宋_GB2312" w:cs="仿宋_GB2312"/>
          <w:color w:val="auto"/>
          <w:sz w:val="32"/>
          <w:szCs w:val="32"/>
          <w:lang w:val="en-US" w:eastAsia="zh-CN"/>
        </w:rPr>
        <w:t>进一步明确了安全生产监管责任。三是举一反三，以后将安全生产所需费用纳入招标文件及合同审核范围。2025年截至目前没有项目招标和重要合同，待进行招标和签订合同时按整改措施要求执行。</w:t>
      </w:r>
    </w:p>
    <w:p w14:paraId="46ED80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以上整改措施的落实，中心党委及职能部门安全生产意识得到增强，健全完善了安全生产相关制度，对项目建设中的安全生产要求更加明确。中心党委将切实树牢安全生产意识，坚持把安全生产放在项目建设第一位，不断健全完善安全生产监督管理机制，确保项目安全。</w:t>
      </w:r>
    </w:p>
    <w:p w14:paraId="1692DE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整改结果：完成</w:t>
      </w:r>
    </w:p>
    <w:p w14:paraId="2D3CC9C1">
      <w:pPr>
        <w:keepNext w:val="0"/>
        <w:keepLines w:val="0"/>
        <w:pageBreakBefore w:val="0"/>
        <w:widowControl w:val="0"/>
        <w:kinsoku/>
        <w:wordWrap/>
        <w:overflowPunct/>
        <w:topLinePunct w:val="0"/>
        <w:autoSpaceDE/>
        <w:autoSpaceDN/>
        <w:bidi w:val="0"/>
        <w:adjustRightInd/>
        <w:snapToGrid/>
        <w:spacing w:before="63" w:beforeLines="20" w:after="63" w:afterLines="20" w:line="560" w:lineRule="exact"/>
        <w:ind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（七）反馈问题：内控机制不健全，治理效能发挥不充分</w:t>
      </w:r>
    </w:p>
    <w:p w14:paraId="2319BB8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16.制度建设有缺失。未建立对文书、工程等档案统一的档案管理制度。</w:t>
      </w:r>
      <w:r>
        <w:rPr>
          <w:rFonts w:hint="eastAsia" w:ascii="仿宋_GB2312" w:hAnsi="仿宋_GB2312" w:eastAsia="仿宋_GB2312" w:cs="仿宋_GB2312"/>
          <w:b w:val="0"/>
          <w:bCs w:val="0"/>
          <w:color w:val="auto"/>
          <w:sz w:val="32"/>
          <w:szCs w:val="32"/>
          <w:lang w:val="en-US" w:eastAsia="zh-CN"/>
        </w:rPr>
        <w:t>未建立涵盖会计机构设置、人员配备、会计核算及监督的会计基础工作规范化管理制度。</w:t>
      </w:r>
    </w:p>
    <w:p w14:paraId="548E6D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整改情况：一是由办公室牵头建立档案管理制度。2025年5月29日已印发《关于印发〈四川省成都水文水资源勘测中心档案管理制度（试行）〉的通知》（成水文〔2025〕22号）。二是组织各部门资料管理人员进行相关档案知识和制度的学习。2025年5月25日已组织相关人员对管理制度进行了学习。三是对单位现有制度进行梳理及清查，增加其严谨性。办公室已在5月22日对单位现有38项制度进行了梳理及清查。四是2025年4月中上旬对照法律法规及部门规章制度，草拟会计基本工作制度，经党委会通过后出台执行。2025年4月28日已印发《关于印发〈四川省成都水文水资源勘测中心会计基础工作规范化管理办法（试行）〉的通知》（成水文〔2025〕15号）。五是2025年4月底培训财务室人员，确保制度的贯彻落实。2025年4月25日已组织财务室人员进行了专题学习。</w:t>
      </w:r>
    </w:p>
    <w:p w14:paraId="4FCC06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通过以上整改措施的落实，修订完善了档案管理、财务管理等相关制度，促进了中心制度建设。中心党委将以此次巡察整改为契机，认真梳理并健全完善各类规章制度，提升制度的有效性及执行力。</w:t>
      </w:r>
    </w:p>
    <w:p w14:paraId="799AB6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整改结果：完成</w:t>
      </w:r>
    </w:p>
    <w:p w14:paraId="23745E0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17.制度内容涵盖不全。资产管理制度中缺少对软件、土地使用权等无形资产管理的规定。采购管理制度中缺乏政府采购内部控制制度。在《办公用品管理制度》中缺少采购物资的出入库管理相关内容。</w:t>
      </w:r>
    </w:p>
    <w:p w14:paraId="4FCAF2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整改情况：一是由办公室牵头对资产管理制度中缺少的规定进行完善及补充。2025年5月26日已印发《关于印发〈四川省成都水文水资源勘测中心固定资产管理制度（修订）〉的通知》（成水文〔2025〕21号），对制度中缺少的内容进行了补充完善。二是增加采购管理制度中缺乏政府采购内部控制制度。2025年5月29日已印发《关于印发〈四川省成都水文水资源勘测中心采购管理制度（修订）〉的通知》（成水文〔2025〕23号），完善了政府采购内部控制的内容。三是增加在办公用品管理制度中缺少采购物资的出入库管理相关内容。2025年5月26日已印发《关于印发〈四川省成都水文水资源勘测中心办公用品管理制度（修订）〉的通知》（成水文〔2025〕20号），增加了关于采购物资入库管理的内容。四是组织办公室、财务室、建设管理室人员加强了固定资产管理、办公用品管理制度的学习，避免在今后工作中出现同类问题。2025年4月23日已组织相关部门对相关制度进行了集中学习。五是对单位现有制度进行梳理及清查，增加其严谨性。2025年5月22日，办公室已组织对中心38项制度逐个进行了梳理清查。</w:t>
      </w:r>
    </w:p>
    <w:p w14:paraId="63E82B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以上整改措施的落实，中心制度建设更加完善，各项管理工作更加有力有序，干部职工遵守和执行制度的自觉性有了提高。中心党委将常态化推进制度的更新完善，确保制度在管人、管钱、管物中切实发挥积极的作用。</w:t>
      </w:r>
    </w:p>
    <w:p w14:paraId="4C3C78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整改结果：完成</w:t>
      </w:r>
    </w:p>
    <w:p w14:paraId="2979B4A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18.制度表述不严谨。</w:t>
      </w:r>
      <w:r>
        <w:rPr>
          <w:rFonts w:hint="eastAsia" w:ascii="仿宋_GB2312" w:hAnsi="仿宋_GB2312" w:eastAsia="仿宋_GB2312" w:cs="仿宋_GB2312"/>
          <w:color w:val="auto"/>
          <w:sz w:val="32"/>
          <w:szCs w:val="32"/>
          <w:lang w:val="en-US" w:eastAsia="zh-CN"/>
        </w:rPr>
        <w:t>2022年印发的《职工培训费用报销（暂行）办法》对职工参加本单位举办的培训规定，“来回当天视为出差”未明确是否离开常驻地，与四川省关于差旅费报销规定不符。2023年《四川省成都水文水资源勘测中心绩效工资分配办法（试行）》，绩效工资组成为基础绩效工资35%、奖励绩效工资58%、其他绩效工资3%，剩余4%未明确发放内容。</w:t>
      </w:r>
    </w:p>
    <w:p w14:paraId="6315A9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整改情况：一是由人力资源室牵头对《职工培训费用报销（暂行）办法》中存在的问题进行完善及补充。2025年5月21日已印发《关于印发〈四川省成都水文水资源勘测中心职工培训费用报销办法（修订）〉的通知》（成水文〔2025〕17号），完善了相关问题。二是对《四川省成都水文水资源勘测中心绩效工资分配办法（试行）》中的问题进行完善及补充。8月13日，中心党委讨论通过了修订的《四川成都水文水资源勘测中心绩效分配办法（试行）》，经公示后于9月17日经职工大会表决通过。三是组织相关人员加强职工培训费用报销制度、绩效工资分配制度的学习，避免在今后工作中出现同类问题。2025年4月23日已组织人员进行了学习。四是对单位现有财务、人事管理制度进行梳理及清查，增加其严谨性。2025年5月22日，办公室已组织对包含财务、人事制度在内的中心38项制度逐个进行了梳理清查。</w:t>
      </w:r>
    </w:p>
    <w:p w14:paraId="5C7330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以上整改措施的落实，中心财务、人事管理制度表述更加严谨，减少了不确定的地方，执行起来更加清晰明确。中心党委将持续对中心制度进行梳理，并严格对新出台制度严谨性的审核，杜绝“带病”制度的出台，避免给执行带来不确定性。</w:t>
      </w:r>
    </w:p>
    <w:p w14:paraId="586D7C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整改结果：完成</w:t>
      </w:r>
    </w:p>
    <w:p w14:paraId="7D257A30">
      <w:pPr>
        <w:keepNext w:val="0"/>
        <w:keepLines w:val="0"/>
        <w:pageBreakBefore w:val="0"/>
        <w:widowControl w:val="0"/>
        <w:kinsoku/>
        <w:wordWrap/>
        <w:overflowPunct/>
        <w:topLinePunct w:val="0"/>
        <w:autoSpaceDE/>
        <w:autoSpaceDN/>
        <w:bidi w:val="0"/>
        <w:adjustRightInd/>
        <w:snapToGrid/>
        <w:spacing w:before="63" w:beforeLines="20" w:after="63" w:afterLines="20" w:line="560" w:lineRule="exact"/>
        <w:ind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（八）反馈问题：预算刚性约束不强，财经纪律执行不严格</w:t>
      </w:r>
    </w:p>
    <w:p w14:paraId="3128C17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19.预算管理不合规。</w:t>
      </w:r>
      <w:r>
        <w:rPr>
          <w:rFonts w:hint="eastAsia" w:ascii="仿宋_GB2312" w:hAnsi="仿宋_GB2312" w:eastAsia="仿宋_GB2312" w:cs="仿宋_GB2312"/>
          <w:color w:val="auto"/>
          <w:sz w:val="32"/>
          <w:szCs w:val="32"/>
          <w:lang w:val="en-US" w:eastAsia="zh-CN"/>
        </w:rPr>
        <w:t>无预算列支经费。2019—2022年，无预算支出1419.7万元，其中：2019年221.49万元、2021年603.16万元、2022年595.05万元。预算编制和调整不准确。如，2020年决算结转数与2021年预算编制数不符。2021年年初事业收入预算为0，年中调减事业收入预算70.75万元，出现赤字预算。</w:t>
      </w:r>
    </w:p>
    <w:p w14:paraId="340417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整改情况：一是无预算列支经费、预算编制和调整不准确均是对法律法规和规章制度的理解不深入。就此对预算编制及财务负责人进行批评教育，总结经验教训。2025年4月25日分管领导已对财务室负责人进行了批评教育谈话，财务室负责人对存在的问题进行了深刻剖析，并做了郑重表态。二是2025年4月下旬开展预算业务集中学习，学习内容包括《中华人民共和国预算法》《四川省省级财政预算管理办法》《四川省预算绩效管理评价管理办法》《四川省水文系统预算管理制度（试行）》《政府会计准则解释第1号》等。2025年4月24日—25日已组织财务室全员学习了相关法律法规、规章制度。</w:t>
      </w:r>
    </w:p>
    <w:p w14:paraId="732A03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以上整改措施的落实，中心财务室负责人深刻认识到严格执行预算管理的重要性，通过学习，部门人员进一步熟悉了预算管理业务，预算工作质量得到提升。中心党委将加强对财务部门业务的学习教育，加强对预算管理的监督审核，确保预算工作严谨严密。</w:t>
      </w:r>
    </w:p>
    <w:p w14:paraId="682C55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整改结果：完成</w:t>
      </w:r>
    </w:p>
    <w:p w14:paraId="286243C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20.决算基础工作不扎实。</w:t>
      </w:r>
      <w:r>
        <w:rPr>
          <w:rFonts w:hint="eastAsia" w:ascii="仿宋_GB2312" w:hAnsi="仿宋_GB2312" w:eastAsia="仿宋_GB2312" w:cs="仿宋_GB2312"/>
          <w:color w:val="auto"/>
          <w:sz w:val="32"/>
          <w:szCs w:val="32"/>
          <w:lang w:val="en-US" w:eastAsia="zh-CN"/>
        </w:rPr>
        <w:t>总账余额表和决算报表不符。如，2019年总账余额表与决算报表中事业收入数偏差203.32万元。2020年总账余额表与决算报表中事业收入、基本支出、结转结余数分别偏差551.31万元、108万元、108万元。预算批复和决算报表不符。如，2021年预算批复与决算报表财政拨款数偏差103.72万元。</w:t>
      </w:r>
    </w:p>
    <w:p w14:paraId="73EDD1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整改情况：一是总账余额表和决算报表、预算批复和决算报表不符，主要原因是决算编制人员对决算报表要求理解不深入，对《中华人民共和国预算法》学习不深入。2025年4月24日分管领导已对财务室负责人进行了批评教育，财务室负责人对存在的问题进行了深刻剖析，并做了郑重表态，要加强学习。二是对决算编制人员及财务负责人进行批评教育，总结经验教训。2025年4月24日分管领导陈涛已对财务室负责人进行了批评教育，财务室负责人对存在的问题进行了深刻剖析，并做了郑重表态。三是4月下旬开展决算业务集中学习，学习内容包括《中华人民共和国预算法》《四川省省级财政预算管理办法》《四川省预算绩效管理评价管理办法》《四川省水文系统预算管理制度（试行）》等。2025年4月24日—25日已组织财务室全员学习了相关法律法规、规章制度。</w:t>
      </w:r>
    </w:p>
    <w:p w14:paraId="168B29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以上整改措施的落实，财务室上下相关业务知识有了提升，部门决算工作得到加强。中心党委将督促分管领导切实落实分管责任，加强对财务室工作的监督管理，督促部门不断提升业务水平，严格做好预决算工作。</w:t>
      </w:r>
    </w:p>
    <w:p w14:paraId="6756CD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整改结果：完成</w:t>
      </w:r>
    </w:p>
    <w:p w14:paraId="4DC6E977">
      <w:pPr>
        <w:keepNext w:val="0"/>
        <w:keepLines w:val="0"/>
        <w:pageBreakBefore w:val="0"/>
        <w:widowControl w:val="0"/>
        <w:kinsoku/>
        <w:wordWrap/>
        <w:overflowPunct/>
        <w:topLinePunct w:val="0"/>
        <w:autoSpaceDE/>
        <w:autoSpaceDN/>
        <w:bidi w:val="0"/>
        <w:adjustRightInd/>
        <w:snapToGrid/>
        <w:spacing w:before="63" w:beforeLines="20" w:after="63" w:afterLines="20" w:line="560" w:lineRule="exact"/>
        <w:ind w:firstLine="643" w:firstLineChars="200"/>
        <w:textAlignment w:val="auto"/>
        <w:rPr>
          <w:rFonts w:hint="default"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（九）反馈问题：资产管理不规范，财务监管薄弱</w:t>
      </w:r>
    </w:p>
    <w:p w14:paraId="5C94659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21.资产科目分类不准确。</w:t>
      </w:r>
      <w:r>
        <w:rPr>
          <w:rFonts w:hint="eastAsia" w:ascii="仿宋_GB2312" w:hAnsi="仿宋_GB2312" w:eastAsia="仿宋_GB2312" w:cs="仿宋_GB2312"/>
          <w:color w:val="auto"/>
          <w:sz w:val="32"/>
          <w:szCs w:val="32"/>
          <w:lang w:val="en-US" w:eastAsia="zh-CN"/>
        </w:rPr>
        <w:t>水利基础设施未按政府会计制度要求进行明细分类核算，未按规定设置“水利公共基础设施－水文基础设施－水文站（水位站、雨量站、其他水文测站）”等分类明细科目。</w:t>
      </w:r>
    </w:p>
    <w:p w14:paraId="567697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整改情况：一是会计、资产管理员等未深入理解公共基础设施资产划分要求。就此对会计、资产管理员、部门负责人进行批评教育，总结经验教训。2025年4月27日分管财务领导陈涛已对办公室、财务室3名相关人员进行了批评教育，3名人员对存在的问题进行了深刻剖析，并做了郑重表态。二是责令财务室、资产管理部门从2025年1月起进行账务调整。2025年4月15日财务室已完成对年初余额进行调整。三是2025年4月下旬开展政府会计制度的业务集中学习，着重学习《政府会计制度》《政府会计准则》《政府会计准则制度解释第6号》《政府会计准则第5号-公共基础设施》《关于水文公共基础设施资产调账的通知》（川水文函〔2023〕136号）等关于固定资产、公共基础设施的部分。2025年4月25日已组织财务室全员进行了学习。</w:t>
      </w:r>
    </w:p>
    <w:p w14:paraId="59642F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以上整改措施的落实，办公室、财务室工作人员对资产管理工作要求有了更深了解，及时对2025年的账务进行了调整，准确进行了资产科目分类。中心党委将加强对办公室、财务室资产管理工作的监督，督促责任部门进一步明确资产管理相关要求，严格按科目分类进行资产管理。</w:t>
      </w:r>
    </w:p>
    <w:p w14:paraId="481E7D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整改结果：完成</w:t>
      </w:r>
    </w:p>
    <w:p w14:paraId="5287733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22.国有资产管理不严格、账实不符。</w:t>
      </w:r>
      <w:r>
        <w:rPr>
          <w:rFonts w:hint="eastAsia" w:ascii="仿宋_GB2312" w:hAnsi="仿宋_GB2312" w:eastAsia="仿宋_GB2312" w:cs="仿宋_GB2312"/>
          <w:color w:val="auto"/>
          <w:sz w:val="32"/>
          <w:szCs w:val="32"/>
          <w:lang w:val="en-US" w:eastAsia="zh-CN"/>
        </w:rPr>
        <w:t>如，未见2020—2023年度实物资产盘点资料，固定资产、公共基础设施实物盘点缺失资产管理使用部门、财务部门等相关人员签字确认的资料。2021—2023年度无会计、出纳双方月末单位银行存款余额的书面确认资料。现办公大楼（鱼凫路520号房产）在账务核算和国资管理系统均未登记。</w:t>
      </w:r>
    </w:p>
    <w:p w14:paraId="21E869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整改情况：一是由办公室牵头对资产管理和财务人员进行批评教育。2025年4月23日办公室分管领导黄碧波已对2名相关责任人进行了批评教育谈话，2名人员对存在的问题进行了深刻剖析，并做了郑重表态。二是开展资产盘点，对发现的账实不符问题及时处理，并对以前的盘点资料进行复核，完善相关手续。已对2023、2024年资产进行盘点，形成固定资产清单，并由党政班子成员及相关人员签字确认。三是现办公大楼（鱼凫路520号房产）补录登记入国有资产管理系统中。2025年5月30日已将现办公大楼补录登记入国有资产管理系统中。四是组织办公室、财务室、建设管理室人员加强国有资产管理制度的学习，避免在今后工作中出现同类问题。2025年4月23日已组织3个相关部门人员进行了学习。五是对其他同类资料进行清查，发现问题后及时整改。已对2023、2024年资产进行盘点清查，形成固定资产清单，并由党政班子成员及相关人员签字确认。六是2019-2023年间每月仅对账，未出具月末对账单。就此对出纳、会计、财务负责人进行批评教育，总结经验教训。2025年4月25日分管领导陈涛已对3名相关责任人进行批评教育谈话，3名人员对存在的问题进行了深刻剖析，并做了郑重表态。七是责令财务人员从2024年1月起每月末对银行存款余额进行书面确认。财务室已从2024年1月至2025年8月逐月对银行存款余额进行书面确认。八是进一步加强单位资金管理工作，制定《单位银行存款对账流程规范》并宣贯学习，强化管理流程，保证账实相符、账账相符。财务室全员已于2025年4月25日对银行对账流程（试行）初稿进行了集中学习，4月28日印发了《关于印发〈四川省成都水文水资源勘测中心银行对账流程规范（试行）〉的通知》（成水文〔2025〕16号）。</w:t>
      </w:r>
    </w:p>
    <w:p w14:paraId="212B17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通过以上整改措施的落实，</w:t>
      </w:r>
      <w:r>
        <w:rPr>
          <w:rFonts w:hint="eastAsia" w:ascii="仿宋_GB2312" w:hAnsi="仿宋_GB2312" w:eastAsia="仿宋_GB2312" w:cs="仿宋_GB2312"/>
          <w:color w:val="auto"/>
          <w:sz w:val="32"/>
          <w:szCs w:val="32"/>
          <w:lang w:val="en-US" w:eastAsia="zh-CN"/>
        </w:rPr>
        <w:t>资产管理部门及管理人员业务知识有了提升，责任意识得到加强，中心国有资产管理不严格、账实不符问题得到有效解决，管理程序和管理举措更加规范。中心党委将加大资产管理力度，坚持从提升管理人员能力水平、规范执行管理措施着手，层层压实责任，提升资产管理质效。</w:t>
      </w:r>
    </w:p>
    <w:p w14:paraId="07C9D0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整改结果：完成</w:t>
      </w:r>
    </w:p>
    <w:p w14:paraId="61694B5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23.合同签订不严谨。</w:t>
      </w:r>
      <w:r>
        <w:rPr>
          <w:rFonts w:hint="eastAsia" w:ascii="仿宋_GB2312" w:hAnsi="仿宋_GB2312" w:eastAsia="仿宋_GB2312" w:cs="仿宋_GB2312"/>
          <w:color w:val="auto"/>
          <w:sz w:val="32"/>
          <w:szCs w:val="32"/>
          <w:lang w:val="en-US" w:eastAsia="zh-CN"/>
        </w:rPr>
        <w:t>2023年与大邑港华燃气有限公司签订的燃气管道建设配套服务合同（大邑站）、与泊特生物、柯润两家公司签订的商品购销合同，合同签订人为无授权委托书的非法定代表人。签订的水旱灾害评估与区划报告编制服务项目技术服务合同、物业管理服务项目代理招标协议、都江堰测报中心采购食材协议，均未见法定代表人或委托代理人签字。</w:t>
      </w:r>
    </w:p>
    <w:p w14:paraId="709FA4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整改情况：一是由办公室牵头对办公室、水质水生态监测室、水情预报室、大邑测报中心、都江堰测报中心相关人员进行批评教育。2025年5月13日办公室分管领导黄碧波已对相关部门6名人员进行了批评教育，6名人员对存在的问题进行了深刻剖析，并做了郑重表态。二是据实补充完善相关合同的相关手续。已据实补充完善任务清单所列合同法定代表人或委托代理人签字。三是组织各部门人员加强《中华人民共和国民法典》、合同管理制度的学习，避免在今后工作中出现同类问题。2025年5月13日已组织相关人员学习《中华人民共和国民法典》、合同管理制度。四是对2020年以后的合同进行梳理及清查，发现问题后及时整改。2025年5月29日办公室组织人员对2020—2024年共695份合同进行了清查。</w:t>
      </w:r>
    </w:p>
    <w:p w14:paraId="0DAAE0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通过以上整改措施的落实，</w:t>
      </w:r>
      <w:r>
        <w:rPr>
          <w:rFonts w:hint="eastAsia" w:ascii="仿宋_GB2312" w:hAnsi="仿宋_GB2312" w:eastAsia="仿宋_GB2312" w:cs="仿宋_GB2312"/>
          <w:color w:val="auto"/>
          <w:sz w:val="32"/>
          <w:szCs w:val="32"/>
          <w:lang w:val="en-US" w:eastAsia="zh-CN"/>
        </w:rPr>
        <w:t>各相关部门人员思想上对合同签订的严谨性更加重视，并举一反三完成了对往年合同严谨性的清查。中心党委将加强对合同签订过程的监督管理，并以此为戒，认真落实合同审核、签订程序，强化问责，确保所签合同严谨有效。</w:t>
      </w:r>
    </w:p>
    <w:p w14:paraId="638379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整改结果：完成</w:t>
      </w:r>
    </w:p>
    <w:p w14:paraId="6E53999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24.采购物资未履行验收程序。</w:t>
      </w:r>
      <w:r>
        <w:rPr>
          <w:rFonts w:hint="eastAsia" w:ascii="仿宋_GB2312" w:hAnsi="仿宋_GB2312" w:eastAsia="仿宋_GB2312" w:cs="仿宋_GB2312"/>
          <w:color w:val="auto"/>
          <w:sz w:val="32"/>
          <w:szCs w:val="32"/>
          <w:lang w:val="en-US" w:eastAsia="zh-CN"/>
        </w:rPr>
        <w:t>如，2019年12月69号、2020年10月73号凭证采购专用材料，2021年7月66号、2023年9月116号凭证采购饮水机，2023年12月95号凭证采购水质仪器配件，均未见采购物资验收相关资料。</w:t>
      </w:r>
    </w:p>
    <w:p w14:paraId="6F2C9B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整改情况：一是经办人未严格执行单位的验收制度，对涉及的经办人进行批评教育，要求其严格按照单位制度要求进行报销。2025年4月27日财务分管领导陈涛已对4名相关责任人进行批评教育谈话，4名人员对存在的问题进行了深刻剖析，并做了郑重表态。二是规范内控信息化系统的报销流程，将“办公费”“专用材料费”“设备”“维修”等特定科目的报销与验收强制挂钩，以实现无验收不报销的流程监控。已优化内控信息化平台，对“办公费”“专用材料费”“设备”“维修”等特定科目的报销与验收强制挂钩，完善无验收不报销的流程设置。三是2025年5月下旬在汛前工作会上就验收工作方案宣贯学习。2025年4月25日的2025年度汛前工作会上财务室负责人就验收工作方案作了宣贯学习。</w:t>
      </w:r>
    </w:p>
    <w:p w14:paraId="679CF8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通过以上整改措施的落实，</w:t>
      </w:r>
      <w:r>
        <w:rPr>
          <w:rFonts w:hint="eastAsia" w:ascii="仿宋_GB2312" w:hAnsi="仿宋_GB2312" w:eastAsia="仿宋_GB2312" w:cs="仿宋_GB2312"/>
          <w:color w:val="auto"/>
          <w:sz w:val="32"/>
          <w:szCs w:val="32"/>
          <w:lang w:val="en-US" w:eastAsia="zh-CN"/>
        </w:rPr>
        <w:t>加强了对采购相关经办人员的教育，提升了各部门对验收工作程序要求的了解，从内控程序上规范了验收程序的有效性。中心党委将持续加强对干部职工严格落实财经制度的教育，发挥好内部控制的管理作用，加强对物资采购验收程序的监管。</w:t>
      </w:r>
    </w:p>
    <w:p w14:paraId="35180A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整改结果：完成</w:t>
      </w:r>
    </w:p>
    <w:p w14:paraId="2E4045FC">
      <w:pPr>
        <w:keepNext w:val="0"/>
        <w:keepLines w:val="0"/>
        <w:pageBreakBefore w:val="0"/>
        <w:widowControl w:val="0"/>
        <w:kinsoku/>
        <w:wordWrap/>
        <w:overflowPunct/>
        <w:topLinePunct w:val="0"/>
        <w:autoSpaceDE/>
        <w:autoSpaceDN/>
        <w:bidi w:val="0"/>
        <w:adjustRightInd/>
        <w:snapToGrid/>
        <w:spacing w:before="63" w:beforeLines="20" w:after="63" w:afterLines="20" w:line="560" w:lineRule="exact"/>
        <w:ind w:firstLine="643" w:firstLineChars="200"/>
        <w:textAlignment w:val="auto"/>
        <w:rPr>
          <w:rFonts w:hint="default"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（十）反馈问题：“三重一大”议事规则执行不到位，跟踪督办问效力度不够</w:t>
      </w:r>
    </w:p>
    <w:p w14:paraId="6D98E57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25.党委审核把关不严，党委会纪要与会议记录存在重大偏差。</w:t>
      </w:r>
      <w:r>
        <w:rPr>
          <w:rFonts w:hint="eastAsia" w:ascii="仿宋_GB2312" w:hAnsi="仿宋_GB2312" w:eastAsia="仿宋_GB2312" w:cs="仿宋_GB2312"/>
          <w:color w:val="auto"/>
          <w:sz w:val="32"/>
          <w:szCs w:val="32"/>
          <w:lang w:val="en-US" w:eastAsia="zh-CN"/>
        </w:rPr>
        <w:t>如，党委委员审核签字的两次会议纪要为同一文号（成水文会纪〔2021〕27号），且2021年10月8日纪要无对应的党委会议记录、10月13日纪要缺少“讨论刘涛辞职申请一事”议题，上述纪要中关于中国水利水电建设工程咨询渤海有限公司的资质描述为甲级，实际为乙级。</w:t>
      </w:r>
    </w:p>
    <w:p w14:paraId="59053C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整改情况：一是对相关部门负责人、经办人员提出批评教育。2025年4月23日党委书记王正勇已对党群纪检室、人力资源室负责人进行了批评教育谈话，2名谈话对象对存在的问题进行了深刻剖析，并做了郑重表态。二是党政班子、全体中干加强“三重一大”等制度的学习。2025年4月16日党委会“落实巡察整改学习”环节，党政班子成员及全体中干共同学习了《中共四川省成都水文水资源勘测中心委员会议事规则》。三是规范纪要登记和审核程序，纪要稿由涉及事项分管领导审核无误后再提交党委书记审核。从2025年起，形成了党委会纪要登记台账；从2025年4月起，建立了纪要审核程序，每份纪要均由拟稿人、校核人、审核人核对后签名确认。四是对问题实例中提到的问题，由记录人员同记录、纪要中涉及的部门详细沟通并通过相关佐证还原事实形成情况说明提交党委审核后，附在原纪要后。人力资源室已形成情况说明，并于2025年5月30日提交党委会审议通过后，将情况说明附在了原纪要后。五是倒查2019-2024全部会议纪要与记录是否还存在类似问题，并加以整改。已对2019年—2025年5月共计200份党委会纪要进行梳理，除巡察组发现的问题外，没有发现其他纪要存在类似的问题。</w:t>
      </w:r>
    </w:p>
    <w:p w14:paraId="7E4DF0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通过以上整改措施的落实，</w:t>
      </w:r>
      <w:r>
        <w:rPr>
          <w:rFonts w:hint="eastAsia" w:ascii="仿宋_GB2312" w:hAnsi="仿宋_GB2312" w:eastAsia="仿宋_GB2312" w:cs="仿宋_GB2312"/>
          <w:color w:val="auto"/>
          <w:sz w:val="32"/>
          <w:szCs w:val="32"/>
          <w:lang w:val="en-US" w:eastAsia="zh-CN"/>
        </w:rPr>
        <w:t>党政班子进一步提升了对会议纪要重要性的认识，加强了纪要印发、核对部门的责任意识，强化了党政班子对纪要的审核责任。中心党委将切实增强政治意识和责任意识，带头落实好对纪要内容的审核，保证纪要的真实性和权威性。</w:t>
      </w:r>
    </w:p>
    <w:p w14:paraId="126429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整改结果：完成</w:t>
      </w:r>
    </w:p>
    <w:p w14:paraId="4DF41B2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26.党委会纪要与记录不一致，无法真实反映决策过程。</w:t>
      </w:r>
      <w:r>
        <w:rPr>
          <w:rFonts w:hint="eastAsia" w:ascii="仿宋_GB2312" w:hAnsi="仿宋_GB2312" w:eastAsia="仿宋_GB2312" w:cs="仿宋_GB2312"/>
          <w:color w:val="auto"/>
          <w:sz w:val="32"/>
          <w:szCs w:val="32"/>
          <w:lang w:val="en-US" w:eastAsia="zh-CN"/>
        </w:rPr>
        <w:t>2021年1月28日、2022年11月30日党委会纪要中“资水河项目相关事宜”“向工会拨款事宜”议题均未在对应的党委会记录中反映。2021年3月17日会议纪要参会人数9人、会议记录为8人，参会人数不一致。</w:t>
      </w:r>
    </w:p>
    <w:p w14:paraId="14C9CA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整改情况：一是对相关部门负责人、经办人员提出批评教育。2025年4月23日党委书记王正勇已对负责党委会记录及纪要的人力资源室负责人进行了批评教育谈话，谈话对象对存在的问题进行了深刻剖析，并做了郑重表态。二是规范会议记录，原汁原味记录会议真实信息，实行党政班子成员会议记录、纪要校对审核机制，确保纪要内容与会议内容一致后印发。规范进行党委会会议记录，建立了纪要审核程序，每份纪要均由拟稿人、党政班子成员校核、党委书记审核后签名确认。三是对问题实例中提到的几处纪要与记录不一致的，由记录人员同记录、纪要中涉及的部门详细沟通并通过相关佐证还原事实形成情况说明提交党委审核后，附在原纪要后。人力资源室形成情况说明，并于5月30日提交党委会审议通过后，将情况说明附在了原纪要后。四是倒查2019－当前全部会议纪要与记录是否还存在类似问题，并加以整改。已举一反三对2019年—2025年5月共计200份党委会纪要进行了梳理，除巡察组发现的问题外，没有发现其他纪要存在类似的问题。</w:t>
      </w:r>
    </w:p>
    <w:p w14:paraId="1F8094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通过以上整改措施的落实，</w:t>
      </w:r>
      <w:r>
        <w:rPr>
          <w:rFonts w:hint="eastAsia" w:ascii="仿宋_GB2312" w:hAnsi="仿宋_GB2312" w:eastAsia="仿宋_GB2312" w:cs="仿宋_GB2312"/>
          <w:color w:val="auto"/>
          <w:sz w:val="32"/>
          <w:szCs w:val="32"/>
          <w:lang w:val="en-US" w:eastAsia="zh-CN"/>
        </w:rPr>
        <w:t>提升了相关责任人对党委会记录、纪要保持一致性的认识，完善了纪要管理措施，压紧压实了党政班子成员及拟发纪要人员的责任。中心党委将坚决落实纪要审核机制，切实担牢纪要审核责任，坚决杜绝党委会纪要与记录不一致的情况发生。</w:t>
      </w:r>
    </w:p>
    <w:p w14:paraId="0E7D78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整改结果：完成</w:t>
      </w:r>
    </w:p>
    <w:p w14:paraId="354C0DC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27.未严格落实民主讨论。</w:t>
      </w:r>
      <w:r>
        <w:rPr>
          <w:rFonts w:hint="eastAsia" w:ascii="仿宋_GB2312" w:hAnsi="仿宋_GB2312" w:eastAsia="仿宋_GB2312" w:cs="仿宋_GB2312"/>
          <w:color w:val="auto"/>
          <w:sz w:val="32"/>
          <w:szCs w:val="32"/>
          <w:lang w:val="en-US" w:eastAsia="zh-CN"/>
        </w:rPr>
        <w:t>如，2019年5月16日、2020年3月25日、2022年2月21日党委会记录未见围绕议题讨论及表态的相关内容。</w:t>
      </w:r>
    </w:p>
    <w:p w14:paraId="0C0035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整改情况：一是对记录人员提出批评教育，如实做好记录。2025年4月23日党委书记王正勇已对负责记录的党委委员、人力资源室负责人进行了批评教育谈话，谈话对象对存在的问题进行了深刻剖析，并做了郑重表态。二是会上党政班子成员充分进行讨论。2025年1月起，党政班子成员在党委会上对议题进行了充分讨论。三是每次会议记录后党委书记对记录内容进行审核后签字确认。巡察反馈问题整改措施形成后召开的党委会记录均由党委书记阅读确认后进行了签名。</w:t>
      </w:r>
    </w:p>
    <w:p w14:paraId="10108A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通过以上整改措施的落实，</w:t>
      </w:r>
      <w:r>
        <w:rPr>
          <w:rFonts w:hint="eastAsia" w:ascii="仿宋_GB2312" w:hAnsi="仿宋_GB2312" w:eastAsia="仿宋_GB2312" w:cs="仿宋_GB2312"/>
          <w:color w:val="auto"/>
          <w:sz w:val="32"/>
          <w:szCs w:val="32"/>
          <w:lang w:val="en-US" w:eastAsia="zh-CN"/>
        </w:rPr>
        <w:t>党政班子成员均在党委会上对议题进行充分讨论，切实发挥了党委议事决策职责，压实了党委书记的管党治党第一责任。中心党委将严格落实议事民主决策规定，监督督促记录人员如实进行记录，确保党委会议事决策程序执行规范。</w:t>
      </w:r>
    </w:p>
    <w:p w14:paraId="5C4C4D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整改结果：完成</w:t>
      </w:r>
    </w:p>
    <w:p w14:paraId="68A897B5">
      <w:pPr>
        <w:keepNext w:val="0"/>
        <w:keepLines w:val="0"/>
        <w:pageBreakBefore w:val="0"/>
        <w:widowControl w:val="0"/>
        <w:kinsoku/>
        <w:wordWrap/>
        <w:overflowPunct/>
        <w:topLinePunct w:val="0"/>
        <w:autoSpaceDE/>
        <w:autoSpaceDN/>
        <w:bidi w:val="0"/>
        <w:adjustRightInd/>
        <w:snapToGrid/>
        <w:spacing w:before="63" w:beforeLines="20" w:after="63" w:afterLines="20" w:line="560" w:lineRule="exact"/>
        <w:ind w:firstLine="643" w:firstLineChars="200"/>
        <w:textAlignment w:val="auto"/>
        <w:rPr>
          <w:rFonts w:hint="default"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（十一）反馈问题：党内政治生活不严肃，开展谈心谈话不深不细</w:t>
      </w:r>
    </w:p>
    <w:p w14:paraId="50F3AEB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28.民主生活会开展批评与自我批评“辣味”不够。</w:t>
      </w:r>
      <w:r>
        <w:rPr>
          <w:rFonts w:hint="eastAsia" w:ascii="仿宋_GB2312" w:hAnsi="仿宋_GB2312" w:eastAsia="仿宋_GB2312" w:cs="仿宋_GB2312"/>
          <w:color w:val="auto"/>
          <w:sz w:val="32"/>
          <w:szCs w:val="32"/>
          <w:lang w:val="en-US" w:eastAsia="zh-CN"/>
        </w:rPr>
        <w:t>“不忘初心、牢记使命”主题教育、党史学习教育、学习贯彻习近平新时代中国特色社会主义思想主题教育专题民主生活会、2022年度民主生活会，相互批评存在以“希望”、工作建议代替批评意见的情况，谈管党治党问题少，民主生活会的政治性、原则性不够。</w:t>
      </w:r>
    </w:p>
    <w:p w14:paraId="5F7738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整改情况：一是党委班子认真学习召开民主生活会通知，强调相互批评直面问题，见人见事，红脸出汗，认真领会会议的政治性、原则性要求。班子成员学习了召开2024年度党员领导干部民主生活会通知、巡察整改专题民主生活会通知，制定了民主生活会方案，对开展批评与自我批评做出了要求。二是认真结合“一岗双责”提出批评意见。2025年3月28日2024年度党员领导干部暨厅党组巡察整改专题民主生活会上班子成员相互间认真开展了批评，得到到会指导的省中心党委委员、副主任李晓鹏的充分肯定。</w:t>
      </w:r>
    </w:p>
    <w:p w14:paraId="5D1EC8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通过以上整改措施的落实，</w:t>
      </w:r>
      <w:r>
        <w:rPr>
          <w:rFonts w:hint="eastAsia" w:ascii="仿宋_GB2312" w:hAnsi="仿宋_GB2312" w:eastAsia="仿宋_GB2312" w:cs="仿宋_GB2312"/>
          <w:color w:val="auto"/>
          <w:sz w:val="32"/>
          <w:szCs w:val="32"/>
          <w:lang w:val="en-US" w:eastAsia="zh-CN"/>
        </w:rPr>
        <w:t>党政班子成员的政治意识进一步增强，民主生活会开展批评与自我批评保持了“辣味”，民主生活会的政治性、原则性得到加强。中心党委将以高度政治自觉继续保持好民主生活会的政治性及原则性，坚决执行民主生活会召开要求，以对党、对班子成员负责的态度，开展好批评与自我批评。</w:t>
      </w:r>
    </w:p>
    <w:p w14:paraId="444751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整改结果：完成</w:t>
      </w:r>
    </w:p>
    <w:p w14:paraId="05C59A5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29.支部组织生活不规范。</w:t>
      </w:r>
      <w:r>
        <w:rPr>
          <w:rFonts w:hint="eastAsia" w:ascii="仿宋_GB2312" w:hAnsi="仿宋_GB2312" w:eastAsia="仿宋_GB2312" w:cs="仿宋_GB2312"/>
          <w:color w:val="auto"/>
          <w:sz w:val="32"/>
          <w:szCs w:val="32"/>
          <w:lang w:val="en-US" w:eastAsia="zh-CN"/>
        </w:rPr>
        <w:t>2021年水文监测预报、都江堰水文测报中心、建设财务党支部，2022年水质监测与评价、办公室党支部，2023年都江堰测报中心党支部，均未见组织生活会开展“批评与自我批评”的发言记录。2020—2022年监测预报党支部召开支委会次数分别为7次、5次、4次，未按要求每月召开。</w:t>
      </w:r>
    </w:p>
    <w:p w14:paraId="13EB77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整改情况：一是对党支部书记、党群纪检室负责人开展批评教育。2025年4月23日分管领导李戈然已对党群纪检室负责人、原办公室、建设财务、水文监测、水质水生态评价、都江测报中心党支部书记进行了批评谈话，谈话对象对存在的问题进行了深刻剖析，并做了郑重表态。二是党支部每年认真学习《中国共产党支部工作条例（试行）》至少1次，严格按照“三会一课”要求做好记录。各支部已在2025年2月分别召开了组织生活会进行了“批评与自我批评”，4月学习了《中国共产党支部工作条例（试行）》，并逐月召开了支部委员会。三是每季度对党支部进行一次监督检查，将检查结果纳入支部书记抓党建述职考核。2024年度党支部书记述职时将检查结果纳入了支部书记抓党建述职考核。党群纪检室已于2025年5月、8月对各党支部开展了监督检查，对检查中发现的支部工作手册信息记录不全等5个问题进行了反馈，并督促完成整改。四是对现有党员活动室进行升级改造，丰富党建元素，完善活动功能。已对党员活动室内窗帘印刷“德、能、勤、绩、廉”宣传语，增设党员风采展示墙、理论学习书籍书架，第一期19张党员同志风采已进行展示，后续将动态更新。</w:t>
      </w:r>
    </w:p>
    <w:p w14:paraId="586696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通过以上整改措施的落实，</w:t>
      </w:r>
      <w:r>
        <w:rPr>
          <w:rFonts w:hint="eastAsia" w:ascii="仿宋_GB2312" w:hAnsi="仿宋_GB2312" w:eastAsia="仿宋_GB2312" w:cs="仿宋_GB2312"/>
          <w:color w:val="auto"/>
          <w:sz w:val="32"/>
          <w:szCs w:val="32"/>
          <w:lang w:val="en-US" w:eastAsia="zh-CN"/>
        </w:rPr>
        <w:t>党委加强了对党支部的监督管理，提升了党群纪检室、各党支部书记责任意识，支部党建工作规范化建设得到提升，中心党建氛围得到增强。中心党委将认真落实全面从严治党主体责任，用好考核指挥棒，压紧压实党支部书记支部党建第一责任人职责，推动中心基层党的建设再上新台阶。</w:t>
      </w:r>
    </w:p>
    <w:p w14:paraId="5E32B7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整改结果：完成</w:t>
      </w:r>
    </w:p>
    <w:p w14:paraId="3716231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30.谈心谈话不深入不细致。</w:t>
      </w:r>
      <w:r>
        <w:rPr>
          <w:rFonts w:hint="eastAsia" w:ascii="仿宋_GB2312" w:hAnsi="仿宋_GB2312" w:eastAsia="仿宋_GB2312" w:cs="仿宋_GB2312"/>
          <w:color w:val="auto"/>
          <w:sz w:val="32"/>
          <w:szCs w:val="32"/>
          <w:lang w:val="en-US" w:eastAsia="zh-CN"/>
        </w:rPr>
        <w:t>2020—2023年领导班子成员之间，班子成员与分管部门主要负责同志之间、与本人组织关系所在党支部党员代表之间开展谈心谈话，未深入探讨问题和提出解决方案，谈工作多谈思想少。</w:t>
      </w:r>
    </w:p>
    <w:p w14:paraId="0C56B9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整改情况：一是谈心谈话前制定谈心谈话方案，明确相关要求。2025年1月17日印发《中共四川省成都水文水资源勘测中心委员会民主生活会谈心谈话实施方案》，明确了谈心谈话要求。二是谈话后及时汇总分析，对谈心谈话不深入不细致的返回重来。党群纪检室对民主生活会前的谈心谈话情况进行了梳理汇总，符合要求后2025年1月22日党委对谈心谈话梳理汇总的意见建议进行了研究。</w:t>
      </w:r>
    </w:p>
    <w:p w14:paraId="22D171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通过以上整改措施的落实，</w:t>
      </w:r>
      <w:r>
        <w:rPr>
          <w:rFonts w:hint="eastAsia" w:ascii="仿宋_GB2312" w:hAnsi="仿宋_GB2312" w:eastAsia="仿宋_GB2312" w:cs="仿宋_GB2312"/>
          <w:color w:val="auto"/>
          <w:sz w:val="32"/>
          <w:szCs w:val="32"/>
          <w:lang w:val="en-US" w:eastAsia="zh-CN"/>
        </w:rPr>
        <w:t>谈心谈话制度得到认真落实，</w:t>
      </w:r>
      <w:r>
        <w:rPr>
          <w:rFonts w:hint="default" w:ascii="仿宋_GB2312" w:hAnsi="仿宋_GB2312" w:eastAsia="仿宋_GB2312" w:cs="仿宋_GB2312"/>
          <w:color w:val="auto"/>
          <w:sz w:val="32"/>
          <w:szCs w:val="32"/>
          <w:lang w:val="en-US" w:eastAsia="zh-CN"/>
        </w:rPr>
        <w:t>领导班子成员之间，班子成员与分管部门主要负责同志之间、与本人组织关系所在党支部党员代表之间</w:t>
      </w:r>
      <w:r>
        <w:rPr>
          <w:rFonts w:hint="eastAsia" w:ascii="仿宋_GB2312" w:hAnsi="仿宋_GB2312" w:eastAsia="仿宋_GB2312" w:cs="仿宋_GB2312"/>
          <w:color w:val="auto"/>
          <w:sz w:val="32"/>
          <w:szCs w:val="32"/>
          <w:lang w:val="en-US" w:eastAsia="zh-CN"/>
        </w:rPr>
        <w:t>的</w:t>
      </w:r>
      <w:r>
        <w:rPr>
          <w:rFonts w:hint="default" w:ascii="仿宋_GB2312" w:hAnsi="仿宋_GB2312" w:eastAsia="仿宋_GB2312" w:cs="仿宋_GB2312"/>
          <w:color w:val="auto"/>
          <w:sz w:val="32"/>
          <w:szCs w:val="32"/>
          <w:lang w:val="en-US" w:eastAsia="zh-CN"/>
        </w:rPr>
        <w:t>谈心谈话</w:t>
      </w:r>
      <w:r>
        <w:rPr>
          <w:rFonts w:hint="eastAsia" w:ascii="仿宋_GB2312" w:hAnsi="仿宋_GB2312" w:eastAsia="仿宋_GB2312" w:cs="仿宋_GB2312"/>
          <w:color w:val="auto"/>
          <w:sz w:val="32"/>
          <w:szCs w:val="32"/>
          <w:lang w:val="en-US" w:eastAsia="zh-CN"/>
        </w:rPr>
        <w:t>扎实深入，交流了思想，找出了问题，促进了工作。中心党委将长期坚持良好的谈心谈话机制，不走过场，不走形式，切实通过谈心谈话达到统一思想、增进了解，促进工作的目的。</w:t>
      </w:r>
    </w:p>
    <w:p w14:paraId="5D3E4A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整改结果：完成</w:t>
      </w:r>
    </w:p>
    <w:p w14:paraId="74710FC3">
      <w:pPr>
        <w:keepNext w:val="0"/>
        <w:keepLines w:val="0"/>
        <w:pageBreakBefore w:val="0"/>
        <w:widowControl w:val="0"/>
        <w:kinsoku/>
        <w:wordWrap/>
        <w:overflowPunct/>
        <w:topLinePunct w:val="0"/>
        <w:autoSpaceDE/>
        <w:autoSpaceDN/>
        <w:bidi w:val="0"/>
        <w:adjustRightInd/>
        <w:snapToGrid/>
        <w:spacing w:before="63" w:beforeLines="20" w:after="63" w:afterLines="20" w:line="560" w:lineRule="exact"/>
        <w:ind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（十二）反馈问题：落实党建工作责任制不到位，党支部规范化建设有差距</w:t>
      </w:r>
    </w:p>
    <w:p w14:paraId="0E6D9C1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31.支部书记党建述职流于形式。</w:t>
      </w:r>
      <w:r>
        <w:rPr>
          <w:rFonts w:hint="eastAsia" w:ascii="仿宋_GB2312" w:hAnsi="仿宋_GB2312" w:eastAsia="仿宋_GB2312" w:cs="仿宋_GB2312"/>
          <w:color w:val="auto"/>
          <w:sz w:val="32"/>
          <w:szCs w:val="32"/>
          <w:lang w:val="en-US" w:eastAsia="zh-CN"/>
        </w:rPr>
        <w:t>2021、2022年办公室、都江堰测报中心两个党支部书记党建工作述职报告“存在问题及原因分析”内容一字不差，2022年监测预报、都江堰测报中心党支部该部分内容篇幅未达到评议规定要求。</w:t>
      </w:r>
    </w:p>
    <w:p w14:paraId="158570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整改情况：一是对党支部书记、党群纪检室负责人进行批评教育。2025年4月23日分管领导李戈然已对党群纪检室负责人、原办公室、建设财务、水文监测、水质水生态评价、都江测报中心党支部书记进行了批评谈话，谈话对象对存在的问题进行了深刻剖析，并做了郑重表态。二是党群纪检室认真落实监督指导责任，对相关材料严格审核，不达要求的返回重来。2024年度党支部书记述职会前党群纪检室加强指导，下发述职报告模板，对提交的报告先进行审核，通过后进行述职。</w:t>
      </w:r>
    </w:p>
    <w:p w14:paraId="092CCA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通过以上整改措施的落实，</w:t>
      </w:r>
      <w:r>
        <w:rPr>
          <w:rFonts w:hint="eastAsia" w:ascii="仿宋_GB2312" w:hAnsi="仿宋_GB2312" w:eastAsia="仿宋_GB2312" w:cs="仿宋_GB2312"/>
          <w:color w:val="auto"/>
          <w:sz w:val="32"/>
          <w:szCs w:val="32"/>
          <w:lang w:val="en-US" w:eastAsia="zh-CN"/>
        </w:rPr>
        <w:t>加强了党委对各党支部工作的监督指导，各党支部书记提升了思想认识和思想自觉，进一步提升了支部书记党建述职的质量。中心党委将加强对党支部书记的教育及指导，内外并举，切实推动基层党支部工作提质增效。</w:t>
      </w:r>
    </w:p>
    <w:p w14:paraId="00F464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整改结果：完成</w:t>
      </w:r>
    </w:p>
    <w:p w14:paraId="46A71E0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32.发展党员工作薄弱、程序不规范。</w:t>
      </w:r>
      <w:r>
        <w:rPr>
          <w:rFonts w:hint="eastAsia" w:ascii="仿宋_GB2312" w:hAnsi="仿宋_GB2312" w:eastAsia="仿宋_GB2312" w:cs="仿宋_GB2312"/>
          <w:color w:val="auto"/>
          <w:sz w:val="32"/>
          <w:szCs w:val="32"/>
          <w:lang w:val="en-US" w:eastAsia="zh-CN"/>
        </w:rPr>
        <w:t>2019—2023年，仅发展党员3人，其中35岁以下年轻党员1名。2021年12月14日监测预报党支部召开党员大会，采取举手方式表决个别同志入党。2022年12月16日党委审议部分预备党员转正事项，未对支部大会决议进行审批。</w:t>
      </w:r>
    </w:p>
    <w:p w14:paraId="10EFBE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整改情况：一是对党支部书记、党群纪检室负责人进行批评教育。2025年4月23日分管领导李戈然已对党群纪检室负责人、原相关党支部书记开展了批评谈话，谈话对象对存在的问题进行了深刻剖析，并做了郑重表态。二是加强与成都市水务局机关党委的沟通汇报，积极争取获得发展名额。一名预备党员经市水务局机关党委研究同意今年已按期转正。上半年积极向市水务局机关党委汇报，争取发展名额，市水务局机关党委回复今年发展名额紧张，暂不分配名额。三是结合党支部标准化规范化建设要求，每年至少开展1次对党支部的党建实务培训。2025年4月29日集中党支部委员、团支部委员共计10余人进行了党建实务培训。四是党支部、党委每年开展一次《中国共产党发展党员工作细则》的学习，党群纪检室加强指导并在各时间节点前做好提醒。2025年4月各党支部主题党日、5月22日巡察整改工作领导小组会议上分别组织了学习，党群纪检室每月就“三会一课”、主题党日及发展党员重要节点等进行了动态提醒。</w:t>
      </w:r>
    </w:p>
    <w:p w14:paraId="33C321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rPr>
      </w:pPr>
      <w:r>
        <w:rPr>
          <w:rFonts w:hint="default" w:ascii="仿宋_GB2312" w:hAnsi="仿宋_GB2312" w:eastAsia="仿宋_GB2312" w:cs="仿宋_GB2312"/>
          <w:color w:val="auto"/>
          <w:sz w:val="32"/>
          <w:szCs w:val="32"/>
          <w:lang w:val="en-US" w:eastAsia="zh-CN"/>
        </w:rPr>
        <w:t>通过以上整改措施的落实，</w:t>
      </w:r>
      <w:r>
        <w:rPr>
          <w:rFonts w:hint="eastAsia" w:ascii="仿宋_GB2312" w:hAnsi="仿宋_GB2312" w:eastAsia="仿宋_GB2312" w:cs="仿宋_GB2312"/>
          <w:color w:val="auto"/>
          <w:sz w:val="32"/>
          <w:szCs w:val="32"/>
          <w:lang w:val="en-US" w:eastAsia="zh-CN"/>
        </w:rPr>
        <w:t>各支部书记及党群纪检室对发展党员工作更加重视，党委及各支部通过学习明确了发展党员工作的程序和要求，1名预备党员如期转正。中心党委将加强对基层党支部组织建设的指导，继续抓好发展党员工作，继续向上级申请发展名额。</w:t>
      </w:r>
    </w:p>
    <w:p w14:paraId="2C57A1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整改结果：完成</w:t>
      </w:r>
    </w:p>
    <w:p w14:paraId="1DEE024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3</w:t>
      </w:r>
      <w:r>
        <w:rPr>
          <w:rFonts w:hint="eastAsia" w:ascii="仿宋_GB2312" w:hAnsi="仿宋_GB2312" w:eastAsia="仿宋_GB2312" w:cs="仿宋_GB2312"/>
          <w:b/>
          <w:bCs/>
          <w:color w:val="auto"/>
          <w:sz w:val="32"/>
          <w:szCs w:val="32"/>
          <w:lang w:val="en-US" w:eastAsia="zh-CN"/>
        </w:rPr>
        <w:t>3</w:t>
      </w:r>
      <w:r>
        <w:rPr>
          <w:rFonts w:hint="eastAsia" w:ascii="仿宋_GB2312" w:hAnsi="仿宋_GB2312" w:eastAsia="仿宋_GB2312" w:cs="仿宋_GB2312"/>
          <w:b/>
          <w:bCs/>
          <w:color w:val="auto"/>
          <w:sz w:val="32"/>
          <w:szCs w:val="32"/>
        </w:rPr>
        <w:t>.党建基础工作概念不清晰。</w:t>
      </w:r>
      <w:r>
        <w:rPr>
          <w:rFonts w:hint="eastAsia" w:ascii="仿宋_GB2312" w:hAnsi="仿宋_GB2312" w:eastAsia="仿宋_GB2312" w:cs="仿宋_GB2312"/>
          <w:color w:val="auto"/>
          <w:sz w:val="32"/>
          <w:szCs w:val="32"/>
        </w:rPr>
        <w:t>如，2021年、2022年监测预报党支部和2022年办公室党支部书记述职报告，将“组织生活会”错误表述为“民主生活会”。</w:t>
      </w:r>
    </w:p>
    <w:p w14:paraId="12D4D5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整改情况：一是对党支部书记、党群纪检室负责人进行批评教育。2025年4月23日分管领导李戈然已对党群纪检室负责人、原相关党支部书记开展了批评谈话，谈话对象对存在的问题进行了深刻剖析，并做了郑重表态。党支部每年认真学习《中国共产党支部工作条例（试行）》至少1次。党群纪检室督促各党支部于2025年4月组织学习了《中国共产党支部工作条例（试行）》。三是党群纪检室在组织生活会及其它重要工作事项开展前对党支部开展专项指导。2025年组织生活会、党支部换届选举、“两优一先”评选对象推荐等工作前均下发相关指导性材料，进行了详细指导，共计下发指导材料4篇。</w:t>
      </w:r>
    </w:p>
    <w:p w14:paraId="05A2ED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通过以上整改措施的落实，</w:t>
      </w:r>
      <w:r>
        <w:rPr>
          <w:rFonts w:hint="eastAsia" w:ascii="仿宋_GB2312" w:hAnsi="仿宋_GB2312" w:eastAsia="仿宋_GB2312" w:cs="仿宋_GB2312"/>
          <w:color w:val="auto"/>
          <w:sz w:val="32"/>
          <w:szCs w:val="32"/>
          <w:lang w:val="en-US" w:eastAsia="zh-CN"/>
        </w:rPr>
        <w:t>党群纪检室对各党支部的指导更加细致到位，支部委员会通过学习对支部工作职责更加明确，对党建工作内容及要求有了更深了解，支部工作质量得到了提升。中心党委将加强对各党支部标准化规范化建设的指导，促进新任党支部书记和委员尽快熟悉党务工作，尽快推进支部工作达到标准化规范化要求。</w:t>
      </w:r>
    </w:p>
    <w:p w14:paraId="2DD818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整改结果：完成</w:t>
      </w:r>
    </w:p>
    <w:p w14:paraId="764D7C5C">
      <w:pPr>
        <w:keepNext w:val="0"/>
        <w:keepLines w:val="0"/>
        <w:pageBreakBefore w:val="0"/>
        <w:widowControl w:val="0"/>
        <w:kinsoku/>
        <w:wordWrap/>
        <w:overflowPunct/>
        <w:topLinePunct w:val="0"/>
        <w:autoSpaceDE/>
        <w:autoSpaceDN/>
        <w:bidi w:val="0"/>
        <w:adjustRightInd/>
        <w:snapToGrid/>
        <w:spacing w:before="63" w:beforeLines="20" w:after="63" w:afterLines="20" w:line="560" w:lineRule="exact"/>
        <w:ind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（十三）反馈问题：干部队伍建设谋划不足，在引才、育才、用才方面成效不明显</w:t>
      </w:r>
    </w:p>
    <w:p w14:paraId="0A87052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34.按需引进人才力度不够。</w:t>
      </w:r>
      <w:r>
        <w:rPr>
          <w:rFonts w:hint="eastAsia" w:ascii="仿宋_GB2312" w:hAnsi="仿宋_GB2312" w:eastAsia="仿宋_GB2312" w:cs="仿宋_GB2312"/>
          <w:color w:val="auto"/>
          <w:sz w:val="32"/>
          <w:szCs w:val="32"/>
          <w:lang w:val="en-US" w:eastAsia="zh-CN"/>
        </w:rPr>
        <w:t>人才引进、干部队伍专业结构与水文现代化发展的新形势新任务新要求仍有差距，公招计划对气象、生态、信息类等专业关注度不高。如，2019—2023年招录10人，其中水文与水资源工程专业4人，会计专业2人，传播学、化学、电气工程及其自动化、生态学专业各1人。</w:t>
      </w:r>
    </w:p>
    <w:p w14:paraId="29320B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整改情况：一是提高政治站位，统筹谋划。围绕中心重点工作，积极探寻破解制约人才高质量发展瓶颈的举措。对全中心人才队伍情况进行分析，结合未来事业发展需要等情况形成未来三年人才引进计划。2025年5月22日党委会审议通过了《四川省成都水文水资源勘测中心2025—2027年人才引进计划》。二是逐步补充气象、生态、信息类等专业人才。于2024年引进了信号与信息处理专业一人，2025年公招岗位设置了信息类岗位一个。2025年公招引进的水情预报室计算机网络工程技术人员1人已通过笔试和面试进入公示阶段。</w:t>
      </w:r>
    </w:p>
    <w:p w14:paraId="132E8E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以上整改措施的落实，未来三年人才引进计划更符合成都水文发展需求，2024、2025年引进的2名研究生专业结构与水文现代化发展的新形势新任务新要求相契合，为成都水文高质量发展注入了人才动力。中心党委将认真执行三年人才引进计划，加强对新进人才的培养，积极提供锻炼平台，促进新进人才理论与实践结合，努力将引进人才培养成技术骨干。</w:t>
      </w:r>
    </w:p>
    <w:p w14:paraId="0AE8B2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整改结果：完成</w:t>
      </w:r>
    </w:p>
    <w:p w14:paraId="07751A1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b/>
          <w:bCs/>
          <w:color w:val="auto"/>
          <w:sz w:val="32"/>
          <w:szCs w:val="32"/>
          <w:lang w:val="en-US" w:eastAsia="zh-CN"/>
        </w:rPr>
        <w:t>3</w:t>
      </w:r>
      <w:r>
        <w:rPr>
          <w:rFonts w:hint="eastAsia" w:ascii="仿宋_GB2312" w:hAnsi="仿宋_GB2312" w:eastAsia="仿宋_GB2312" w:cs="仿宋_GB2312"/>
          <w:b/>
          <w:bCs/>
          <w:color w:val="auto"/>
          <w:sz w:val="32"/>
          <w:szCs w:val="32"/>
          <w:lang w:val="en-US" w:eastAsia="zh-CN"/>
        </w:rPr>
        <w:t>5</w:t>
      </w:r>
      <w:r>
        <w:rPr>
          <w:rFonts w:hint="default" w:ascii="仿宋_GB2312" w:hAnsi="仿宋_GB2312" w:eastAsia="仿宋_GB2312" w:cs="仿宋_GB2312"/>
          <w:b/>
          <w:bCs/>
          <w:color w:val="auto"/>
          <w:sz w:val="32"/>
          <w:szCs w:val="32"/>
          <w:lang w:val="en-US" w:eastAsia="zh-CN"/>
        </w:rPr>
        <w:t>.对干部岗位历练重视不够。</w:t>
      </w:r>
      <w:r>
        <w:rPr>
          <w:rFonts w:hint="default" w:ascii="仿宋_GB2312" w:hAnsi="仿宋_GB2312" w:eastAsia="仿宋_GB2312" w:cs="仿宋_GB2312"/>
          <w:color w:val="auto"/>
          <w:sz w:val="32"/>
          <w:szCs w:val="32"/>
          <w:lang w:val="en-US" w:eastAsia="zh-CN"/>
        </w:rPr>
        <w:t>如2019</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2023年，无人员参加脱贫攻坚、乡村振兴、挂职锻炼等。</w:t>
      </w:r>
    </w:p>
    <w:p w14:paraId="14980F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整改情况：积极派员参加驻村帮扶、水利专班等工作，通过基层工作锻炼后备人才。2024年7月选派了三名年轻同志到南充市营山县星火镇开展乡村振兴驻村帮扶工作，其中2名党员同志任驻村“第一书记”。</w:t>
      </w:r>
    </w:p>
    <w:p w14:paraId="1CFB92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以上整改措施的落实，加强了对年轻干部的历练，提升了历练干部的社会责任感和综合能力。中心党委将以驻村干部为桥梁，积极与对口村委会开展结对共建。支持驻村干部工作，在评优、职称评聘上向驻村干部倾斜，全力支持国家乡村振兴战略。</w:t>
      </w:r>
    </w:p>
    <w:p w14:paraId="44DF78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整改结果：完成</w:t>
      </w:r>
    </w:p>
    <w:p w14:paraId="7E8D38BE">
      <w:pPr>
        <w:keepNext w:val="0"/>
        <w:keepLines w:val="0"/>
        <w:pageBreakBefore w:val="0"/>
        <w:widowControl w:val="0"/>
        <w:kinsoku/>
        <w:wordWrap/>
        <w:overflowPunct/>
        <w:topLinePunct w:val="0"/>
        <w:autoSpaceDE/>
        <w:autoSpaceDN/>
        <w:bidi w:val="0"/>
        <w:adjustRightInd/>
        <w:snapToGrid/>
        <w:spacing w:before="63" w:beforeLines="20" w:after="63" w:afterLines="20" w:line="560" w:lineRule="exact"/>
        <w:ind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（十四）反馈问题：对选聘政策理解掌握有偏差，执行干部选拔任用制度不严格</w:t>
      </w:r>
    </w:p>
    <w:p w14:paraId="21CB6C2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36</w:t>
      </w:r>
      <w:r>
        <w:rPr>
          <w:rFonts w:hint="default" w:ascii="仿宋_GB2312" w:hAnsi="仿宋_GB2312" w:eastAsia="仿宋_GB2312" w:cs="仿宋_GB2312"/>
          <w:b/>
          <w:bCs/>
          <w:color w:val="auto"/>
          <w:sz w:val="32"/>
          <w:szCs w:val="32"/>
          <w:lang w:val="en-US" w:eastAsia="zh-CN"/>
        </w:rPr>
        <w:t>.选人用人程序倒置，干部任用讨论决定环节不合规。</w:t>
      </w:r>
      <w:r>
        <w:rPr>
          <w:rFonts w:hint="default" w:ascii="仿宋_GB2312" w:hAnsi="仿宋_GB2312" w:eastAsia="仿宋_GB2312" w:cs="仿宋_GB2312"/>
          <w:color w:val="auto"/>
          <w:sz w:val="32"/>
          <w:szCs w:val="32"/>
          <w:lang w:val="en-US" w:eastAsia="zh-CN"/>
        </w:rPr>
        <w:t>部分职工人事档案任前审核时间为2024年1月17日、党风廉政意见“双签字”时间为2024年1月9日，均早于考察时间。2020年4月29日讨论聘任干部，个别党委委员以视频方式投票。2024年1月30日讨论聘任干部，列席人员参加票决。</w:t>
      </w:r>
    </w:p>
    <w:p w14:paraId="64FF6D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整改情况：一是人事分管领导对部门负责人、经办人员提出批评教育。2025年4月23日，分管领导杨津对人力资源室负责人、经办人进行了批评教育谈话，谈话对象对存在的问题进行了深刻剖析，并做了郑重表态。二是将选人用人相关制度如《事业单位领导人员管理规定》《干部选拔任用工作监督检查和责任追究办法》等纳入党委专题学习内容进行学习。2025年6月25日，党委会上党政领导班子对《事业单位领导人员管理规定》《干部选拔任用工作监督检查和责任追究办法》等关于干部选拔任用方面的相关制度进行了深入学习。三是在今后的工作中严格按照《四川省地区水文水资源勘测中心部门负责人选拔聘用管理暂行办法》《四川省成都水文水资源勘测中心部门负责人选拔聘用管理暂行办法》等要求开展选人用人工作。截至目前还未开展新的选聘工作。四是加强人力资源室职工的业务培训，熟练掌握选聘政策，避免今后再犯类似错误。2025年4月23日，人力资源室分管领导杨津组织部门人员学习了《事业单位领导人员管理规定》《干部选拔任用工作监督检查和责任追究办法》《四川省地区水文水资源勘测中心部门负责人选拔聘用管理暂行办法》等9个人事工作方面的文件。五是对选聘档案进行检查梳理。对档案中任前审核时间、党风廉政意见“双签字”时间填写错误的问题进行整改。在以后的选聘工作中考察组在考察工作开始前召开会议明确档案审核要求，严格按要求执行。已于2025年6月18日对邓懿、吴柯岑等6名同志“领导干部党风廉政/廉洁自律情况意见表”填写时间不准确问题进行了核实，形成情况说明，据实更改为准确时间。</w:t>
      </w:r>
    </w:p>
    <w:p w14:paraId="239479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以上整改措施的落实，党政班子对选人用人相关规定有了更深的认识和了解，人力资源室负责人和经办人责任意识得到增强，人事档案工作质量得到提升。中心党委将坚持党对干部人事工作的领导，严格执行干部选拔任用程序，以更加严谨务实的作风抓好人事工作。</w:t>
      </w:r>
    </w:p>
    <w:p w14:paraId="063262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整改结果：完成</w:t>
      </w:r>
    </w:p>
    <w:p w14:paraId="6791214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37</w:t>
      </w:r>
      <w:r>
        <w:rPr>
          <w:rFonts w:hint="default" w:ascii="仿宋_GB2312" w:hAnsi="仿宋_GB2312" w:eastAsia="仿宋_GB2312" w:cs="仿宋_GB2312"/>
          <w:b/>
          <w:bCs/>
          <w:color w:val="auto"/>
          <w:sz w:val="32"/>
          <w:szCs w:val="32"/>
          <w:lang w:val="en-US" w:eastAsia="zh-CN"/>
        </w:rPr>
        <w:t>.考察对象本人错误列入考察谈话范围，考察谈话记录不全面。</w:t>
      </w:r>
      <w:r>
        <w:rPr>
          <w:rFonts w:hint="default" w:ascii="仿宋_GB2312" w:hAnsi="仿宋_GB2312" w:eastAsia="仿宋_GB2312" w:cs="仿宋_GB2312"/>
          <w:color w:val="auto"/>
          <w:sz w:val="32"/>
          <w:szCs w:val="32"/>
          <w:lang w:val="en-US" w:eastAsia="zh-CN"/>
        </w:rPr>
        <w:t>如，2024年1月，考察部分职工时，将本人列为各自谈话对象。2020年4月、2020年7月、2024年1月考察部分干部的考察谈话记录过于简单，对考察对象的德能勤绩廉等描述不够全面。</w:t>
      </w:r>
    </w:p>
    <w:p w14:paraId="5E3F7C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整改情况：一是人事分管领导对部门负责人、经办人员提出批评教育。2025年4月23日，分管领导杨津对人力资源室负责人、经办人进行了批评教育谈话，谈话对象对存在的问题进行了深刻剖析，并做了郑重表态。二是对选聘档案进行检查梳理，对把考察对象本人列入考察谈话范围的问题进行全面整改，重新计票，修正考察材料。已于2025年6月18日对邓懿、吴柯岑等6名同志选聘为部门负责人进行考核时误将考察对象列入谈话范围问题进行了票数核实，形成情况说明，据实更正了谈话“同意”票数。三是在以后的选聘工作中考察组在考察工作开始前召开会议明确谈话要求，严格按要求执行。截至目前还未开展新的选聘工作。</w:t>
      </w:r>
    </w:p>
    <w:p w14:paraId="0A6403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通过以上整改措施的落实，</w:t>
      </w:r>
      <w:r>
        <w:rPr>
          <w:rFonts w:hint="eastAsia" w:ascii="仿宋_GB2312" w:hAnsi="仿宋_GB2312" w:eastAsia="仿宋_GB2312" w:cs="仿宋_GB2312"/>
          <w:color w:val="auto"/>
          <w:sz w:val="32"/>
          <w:szCs w:val="32"/>
          <w:lang w:val="en-US" w:eastAsia="zh-CN"/>
        </w:rPr>
        <w:t>党委及人力资源室相关责任人深刻认识到干部选任考察环节的严谨性和重要性</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中心党委将认真落实主体责任，加强对人力资源室工作的监督管理，规范各环节程序，认真开展干部选任考察工作。</w:t>
      </w:r>
    </w:p>
    <w:p w14:paraId="27E044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整改结果：完成</w:t>
      </w:r>
    </w:p>
    <w:p w14:paraId="14B5BD4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38.执行任前公示制度不严格，未开展干部试用期满测评。</w:t>
      </w:r>
      <w:r>
        <w:rPr>
          <w:rFonts w:hint="eastAsia" w:ascii="仿宋_GB2312" w:hAnsi="仿宋_GB2312" w:eastAsia="仿宋_GB2312" w:cs="仿宋_GB2312"/>
          <w:color w:val="auto"/>
          <w:sz w:val="32"/>
          <w:szCs w:val="32"/>
          <w:lang w:val="en-US" w:eastAsia="zh-CN"/>
        </w:rPr>
        <w:t>如，部分职工任前公示期少于5个工作日。2021年部分干部试用期满考核，未开展试用期民主测评。</w:t>
      </w:r>
    </w:p>
    <w:p w14:paraId="1FAB4B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整改情况：一是人事分管领导对部门负责人、经办人员提出批评教育。2025年4月23日，分管领导杨津对人力资源室负责人、经办人进行了批评教育谈话，谈话对象对存在的问题进行了深刻剖析，并做了郑重表态。二是加强对《党政领导干部选拔任用工作条例》的学习。2025年6月25日，党委会上党政班子成员对《党政领导干部选拔任用工作条例》进行了认真学习。三是在以后的选聘工作中考察组在考察工作开始前召开会议明确工作要求，严格按要求执行，避免今后再犯类似错误。截至目前还未开展新的选聘工作。</w:t>
      </w:r>
    </w:p>
    <w:p w14:paraId="15EC26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以上整改措施的落实，党政领导班子和人力资源室对干部选拔任用工作相关制度要求有了更深了解，增强了工作责任心。中心党委将督促选拔工作考核组认真落实工作责任，以严谨的态度熟悉了解相关工作要求，把干部选任各项工作做扎实，做到位。</w:t>
      </w:r>
    </w:p>
    <w:p w14:paraId="50794F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整改结果：完成</w:t>
      </w:r>
    </w:p>
    <w:p w14:paraId="42A505B1">
      <w:pPr>
        <w:keepNext w:val="0"/>
        <w:keepLines w:val="0"/>
        <w:pageBreakBefore w:val="0"/>
        <w:widowControl w:val="0"/>
        <w:kinsoku/>
        <w:wordWrap/>
        <w:overflowPunct/>
        <w:topLinePunct w:val="0"/>
        <w:autoSpaceDE/>
        <w:autoSpaceDN/>
        <w:bidi w:val="0"/>
        <w:adjustRightInd/>
        <w:snapToGrid/>
        <w:spacing w:before="63" w:beforeLines="20" w:after="63" w:afterLines="20" w:line="560" w:lineRule="exact"/>
        <w:ind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（十五）反馈问题：人事档案管理不规范，干部日常管理力度不够</w:t>
      </w:r>
    </w:p>
    <w:p w14:paraId="6095531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39.因私出国（境）证件保管未全覆盖。</w:t>
      </w:r>
      <w:r>
        <w:rPr>
          <w:rFonts w:hint="eastAsia" w:ascii="仿宋_GB2312" w:hAnsi="仿宋_GB2312" w:eastAsia="仿宋_GB2312" w:cs="仿宋_GB2312"/>
          <w:color w:val="auto"/>
          <w:sz w:val="32"/>
          <w:szCs w:val="32"/>
          <w:lang w:val="en-US" w:eastAsia="zh-CN"/>
        </w:rPr>
        <w:t>保管记录未见部分职工的护照及港澳通行证记录。</w:t>
      </w:r>
    </w:p>
    <w:p w14:paraId="4C21C1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整改情况：一是人事分管领导对部门负责人、经办人员提出批评教育。2025年4月23日，分管领导杨津对人力资源室负责人、经办人进行了批评教育谈话，谈话对象对存在的问题进行了深刻剖析，并做了郑重表态。二是按照《中共四川省水利厅党组关于加强和规范因私出国（境）管理工作的通知》《中共四川省水文水资源勘测中心关于加强和规范因私出国（境）管理工作的通知》要求，已对全中心职工的出国境证件的搜集保管情况进行梳理，登记形成了《四川省成都水文水资源勘测中心工作人员持有因私出国（境）证件情况统计表》。三是完善保管记录，做好证件的申领管理等工作。截至2025年9月30日，已完成全中心职工因私出国（境）证件的清理，共34本护照、港澳通行证15本、台湾通行证4本纳入统一管理。</w:t>
      </w:r>
    </w:p>
    <w:p w14:paraId="79C3A8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通过以上整改措施的落实，</w:t>
      </w:r>
      <w:r>
        <w:rPr>
          <w:rFonts w:hint="eastAsia" w:ascii="仿宋_GB2312" w:hAnsi="仿宋_GB2312" w:eastAsia="仿宋_GB2312" w:cs="仿宋_GB2312"/>
          <w:color w:val="auto"/>
          <w:sz w:val="32"/>
          <w:szCs w:val="32"/>
          <w:lang w:val="en-US" w:eastAsia="zh-CN"/>
        </w:rPr>
        <w:t>中心对干部职工因私出国（境）证件的收集、保管、申领更加严格规范。中心党委将严格按照国家相关规定，进一步加强人事档案管理力度，规范开展人事档案管理工作。</w:t>
      </w:r>
    </w:p>
    <w:p w14:paraId="196230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整改结果：完成</w:t>
      </w:r>
    </w:p>
    <w:p w14:paraId="141B5D11">
      <w:pPr>
        <w:keepNext w:val="0"/>
        <w:keepLines w:val="0"/>
        <w:pageBreakBefore w:val="0"/>
        <w:widowControl w:val="0"/>
        <w:kinsoku/>
        <w:wordWrap/>
        <w:overflowPunct/>
        <w:topLinePunct w:val="0"/>
        <w:autoSpaceDE/>
        <w:autoSpaceDN/>
        <w:bidi w:val="0"/>
        <w:adjustRightInd/>
        <w:snapToGrid/>
        <w:spacing w:before="63" w:beforeLines="20" w:after="63" w:afterLines="20" w:line="560" w:lineRule="exact"/>
        <w:ind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（十六）反馈问题：作风整顿不彻底，审计整改成效不明显</w:t>
      </w:r>
    </w:p>
    <w:p w14:paraId="11E8788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40.职工对水文测验工作的重要性和数据真实性缺乏理论自觉与行动自觉，作风不实，屡改屡犯。</w:t>
      </w:r>
      <w:r>
        <w:rPr>
          <w:rFonts w:hint="eastAsia" w:ascii="仿宋_GB2312" w:hAnsi="仿宋_GB2312" w:eastAsia="仿宋_GB2312" w:cs="仿宋_GB2312"/>
          <w:color w:val="auto"/>
          <w:sz w:val="32"/>
          <w:szCs w:val="32"/>
          <w:lang w:val="en-US" w:eastAsia="zh-CN"/>
        </w:rPr>
        <w:t>如，2022年3月党史学习教育专题民主生活会自查“存在测验资料质量不高，影响了全中心工作质量”问题，2022年12月完成整改。但2022年12月，蒲江水文站当年高水位流量关系曲线不符合水文测验规范，被省水文中心考核通报扣5分。2023年11月至2024年3月期间，大邑测报中心和平水文站个别职工造假水文测验资料，予以调查处理。</w:t>
      </w:r>
    </w:p>
    <w:p w14:paraId="07081F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整改情况：一是组织涉及水文测验工作的部门党支部召开巡察整改专题组织生活会，部门全体职工参与，深刻反思并开展批评与自我批评，纠正工作作风。2025年4月27日、5月15日、27日，分管领导陈涛分别组织水文监测室、大邑水文测报中心8名职工召开专题组织生活会，开展了批评教育谈话，谈话对象对存在的问题进行了深刻剖析，并做了郑重表态。二是将水文测验数据和资料质量纳入职工年度考核，评先评优的重要依据。已印发《关于印发〈四川省成都水文水资源勘测中心水文测验质量管理制度（试行）〉的通知》（成水文〔2025〕34号），将水文测验成果质量作为职工年度考核、评先评优的重要依据。三是严格开展“日清月结，按月整编”工作，每月对测报中心测验工作落实情况开展1次监督检查。由水文监测室每月对各测报中心站点测验工作“日清月结，按月整编”情况进行了监督检查。</w:t>
      </w:r>
    </w:p>
    <w:p w14:paraId="50E7EB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通过以上整改措施的落实，</w:t>
      </w:r>
      <w:r>
        <w:rPr>
          <w:rFonts w:hint="eastAsia" w:ascii="仿宋_GB2312" w:hAnsi="仿宋_GB2312" w:eastAsia="仿宋_GB2312" w:cs="仿宋_GB2312"/>
          <w:color w:val="auto"/>
          <w:sz w:val="32"/>
          <w:szCs w:val="32"/>
          <w:lang w:val="en-US" w:eastAsia="zh-CN"/>
        </w:rPr>
        <w:t>职工对水文测验工作的重要性和数据真实性的理论自觉与行动自觉有力提升，中心职能部门和测报中心对职工职业道德和工作质量加强了监督管理，资料质量有了明显提升。中心党委将进一步加强对水文测报主责的领导，加强干部职工职业道德和纪法教育，严格落实奖惩制度，确保水文资料质量达到规范要求。</w:t>
      </w:r>
    </w:p>
    <w:p w14:paraId="34D3D7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整改结果：完成</w:t>
      </w:r>
    </w:p>
    <w:p w14:paraId="1E01392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b/>
          <w:bCs/>
          <w:color w:val="auto"/>
          <w:sz w:val="32"/>
          <w:szCs w:val="32"/>
          <w:lang w:val="en-US" w:eastAsia="zh-CN"/>
        </w:rPr>
        <w:t>4</w:t>
      </w:r>
      <w:r>
        <w:rPr>
          <w:rFonts w:hint="eastAsia" w:ascii="仿宋_GB2312" w:hAnsi="仿宋_GB2312" w:eastAsia="仿宋_GB2312" w:cs="仿宋_GB2312"/>
          <w:b/>
          <w:bCs/>
          <w:color w:val="auto"/>
          <w:sz w:val="32"/>
          <w:szCs w:val="32"/>
          <w:lang w:val="en-US" w:eastAsia="zh-CN"/>
        </w:rPr>
        <w:t>1</w:t>
      </w:r>
      <w:r>
        <w:rPr>
          <w:rFonts w:hint="default" w:ascii="仿宋_GB2312" w:hAnsi="仿宋_GB2312" w:eastAsia="仿宋_GB2312" w:cs="仿宋_GB2312"/>
          <w:b/>
          <w:bCs/>
          <w:color w:val="auto"/>
          <w:sz w:val="32"/>
          <w:szCs w:val="32"/>
          <w:lang w:val="en-US" w:eastAsia="zh-CN"/>
        </w:rPr>
        <w:t>.公文审核不严，问题整改未举一反三，日常监督不深不实。</w:t>
      </w:r>
      <w:r>
        <w:rPr>
          <w:rFonts w:hint="default" w:ascii="仿宋_GB2312" w:hAnsi="仿宋_GB2312" w:eastAsia="仿宋_GB2312" w:cs="仿宋_GB2312"/>
          <w:color w:val="auto"/>
          <w:sz w:val="32"/>
          <w:szCs w:val="32"/>
          <w:lang w:val="en-US" w:eastAsia="zh-CN"/>
        </w:rPr>
        <w:t>2022年2月至8月，作风整顿自查“公文审核不严”问题，经查阅2022年9月至2023年12月收发文资料，仍存在上述问题。如，2022年12月8日印发“成水文〔2022〕73号”“成水文〔2022〕74号”文标题均为“关于印发《四川省成都水文水资源勘测中心值班制度（试行）》的通知”，而74号文内容实为职称申报考核，与标题不一致。2023年1月印发“成水文〔2023〕2号”，主送机关“省水利厅”未使用规范简称，发文机关标志、附件说明版式等不规范。</w:t>
      </w:r>
    </w:p>
    <w:p w14:paraId="3E9B8F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整改情况：一是由办公室牵头对公文写作的相关人员进行批评教育。2025年5月8日，分管领导黄碧波对办公室负责公文写作的2名人员进行了批评教育谈话，谈话对象对存在的问题进行了深刻剖析，并做了郑重表态。二是组织各科室集中学习《党政机关公文处理工作条例》、公文排版格式要求等有关公文处理的规定，提高业务水平，避免在今后工作中出现同类问题。2025年5月8日，办公室组织相关人员集中学习了《党政机关公文处理工作条例》。三是邀请有经验的老师对公文写作、审核方面进行授课讲解，提升职工的公文写作水平。2025年5月8日，办公室邀请熟悉公文写作的老师就公文的写作、审核技巧进行了讲解，组织相关人员集中进行了学习。四是结合公文报送专业软件对公文报送的审查流程进行进一步的严格规范，压实责任严格把关审核。2025年5月8日，办公室组织相关人员集中学习了OA上公文拟稿、审核流程，促进拟稿、校稿、审稿人员明确了工作职责和工作要求。</w:t>
      </w:r>
    </w:p>
    <w:p w14:paraId="33CD6A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以上整改措施的落实，有力提升了公文写作人员的责任心和写作技巧，切实发挥了公文审校、报送专业软件的作用，提升了公文质量。中心党委将严格落实上级对公文质量的考核要求，激励公文写作人员不断提升写作能力水平，掌握公文格式要求，减少公文错情，保障公文质量。</w:t>
      </w:r>
    </w:p>
    <w:p w14:paraId="52A2B0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整改结果：完成</w:t>
      </w:r>
    </w:p>
    <w:p w14:paraId="41711F64">
      <w:pPr>
        <w:keepNext w:val="0"/>
        <w:keepLines w:val="0"/>
        <w:pageBreakBefore w:val="0"/>
        <w:widowControl w:val="0"/>
        <w:kinsoku/>
        <w:wordWrap/>
        <w:overflowPunct/>
        <w:topLinePunct w:val="0"/>
        <w:autoSpaceDE/>
        <w:autoSpaceDN/>
        <w:bidi w:val="0"/>
        <w:adjustRightInd/>
        <w:snapToGrid/>
        <w:spacing w:before="63" w:beforeLines="20" w:after="63" w:afterLines="20" w:line="560" w:lineRule="exact"/>
        <w:ind w:firstLine="643" w:firstLineChars="200"/>
        <w:textAlignment w:val="auto"/>
        <w:rPr>
          <w:rFonts w:hint="eastAsia" w:ascii="黑体" w:hAnsi="黑体" w:eastAsia="黑体" w:cs="黑体"/>
          <w:b/>
          <w:bCs/>
          <w:color w:val="auto"/>
          <w:sz w:val="32"/>
          <w:szCs w:val="32"/>
        </w:rPr>
      </w:pPr>
      <w:r>
        <w:rPr>
          <w:rFonts w:hint="eastAsia" w:ascii="黑体" w:hAnsi="黑体" w:eastAsia="黑体" w:cs="黑体"/>
          <w:b/>
          <w:bCs/>
          <w:color w:val="auto"/>
          <w:sz w:val="32"/>
          <w:szCs w:val="32"/>
        </w:rPr>
        <w:t>三、对长期整改任务采取的重要举措和取得的阶段性成效</w:t>
      </w:r>
    </w:p>
    <w:p w14:paraId="7B2FABD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截至2025年9月19日，厅党组第一巡察组反馈的成都水文中心在聚焦党中央决策部署在基层落实情况、群众身边不正之风和腐败问题、基层党组织和党员队伍建设、巡察整改和成果运用4个方面16类47个问题中，长期坚持和未完成整改问题共6个，其中长期坚持整改2个，未完成整改4个，具体如下。</w:t>
      </w:r>
    </w:p>
    <w:p w14:paraId="70444817">
      <w:pPr>
        <w:keepNext w:val="0"/>
        <w:keepLines w:val="0"/>
        <w:pageBreakBefore w:val="0"/>
        <w:widowControl w:val="0"/>
        <w:kinsoku/>
        <w:wordWrap/>
        <w:overflowPunct/>
        <w:topLinePunct w:val="0"/>
        <w:autoSpaceDE/>
        <w:autoSpaceDN/>
        <w:bidi w:val="0"/>
        <w:adjustRightInd/>
        <w:snapToGrid/>
        <w:spacing w:before="63" w:beforeLines="20" w:after="63" w:afterLines="20" w:line="540" w:lineRule="exact"/>
        <w:ind w:firstLine="643" w:firstLineChars="200"/>
        <w:textAlignment w:val="auto"/>
        <w:rPr>
          <w:rFonts w:hint="default"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（一）反馈问题：聚焦核心职能，全面贯彻新发展理念的引领作用发挥不充分</w:t>
      </w:r>
    </w:p>
    <w:p w14:paraId="76DCB4F9">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1.履行公益职责和对外拓展创收用力不均。</w:t>
      </w:r>
      <w:r>
        <w:rPr>
          <w:rFonts w:hint="eastAsia" w:ascii="仿宋_GB2312" w:hAnsi="仿宋_GB2312" w:eastAsia="仿宋_GB2312" w:cs="仿宋_GB2312"/>
          <w:b w:val="0"/>
          <w:bCs w:val="0"/>
          <w:color w:val="auto"/>
          <w:sz w:val="32"/>
          <w:szCs w:val="32"/>
          <w:lang w:val="en-US" w:eastAsia="zh-CN"/>
        </w:rPr>
        <w:t>谈话普遍反映，单位保正常运行压力大，班子主要精力放在对外创收，市场横向项目收入从2019年416.92万元增长到2023年940.8万元，干部职工大部分精力放在对外项目服务，单位在履行公益职责和对外创收用力不均、措施不多。</w:t>
      </w:r>
    </w:p>
    <w:p w14:paraId="364221B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整改情况：一是年初各部门制定重点工作任务，年底工作会上各部门汇报完成情况。2025年年初，各部门已制定重点工作任务，并按任务有序推进中，待年底工作会上由各部门汇报完成情况。二是对标对表认真完成上级绩效目标考核任务。已完成省水文中心2024年度目标绩效考核任务，班子获考核“优秀”等次，主要负责人获“优秀”等次。三是在对外拓展创收中选择与公益职责契合的进行合作，将对外创收服务作为提升职工实际操作能力的有力抓手，切实提高职工干本职工作的能力水平。创收时选择了与水文工作相关的地下水监测、山洪地质灾害防御、用水水资源论证、水电站下泄生态流量监测等对外服务项目，通过项目锻炼职工业务能力。四是主动向省水利厅、省水文中心汇报资金缺口情况，争取财政资金下拨比例。经汇报，2024年11月追加了绩效工资、职工基本医疗保险缴费等5项缺口资金126.76万元。</w:t>
      </w:r>
    </w:p>
    <w:p w14:paraId="1901942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通过以上整改措施的落实，中心实现了主责主业和对外创收两手抓，两手硬。中心党委将长期保持履行公益职责和对外创收均衡用力，坚持把对外创收与业务发展有机融合，认真完成上级绩效目标考核任务。</w:t>
      </w:r>
    </w:p>
    <w:p w14:paraId="1FEFD87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整改时限：2025年12月30日前完成整改</w:t>
      </w:r>
    </w:p>
    <w:p w14:paraId="4637C52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整改结果：未完成</w:t>
      </w:r>
    </w:p>
    <w:p w14:paraId="646859BC">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2.加强水文历史传承与保护，打造百年水文站品牌工作推进缓慢。</w:t>
      </w:r>
      <w:r>
        <w:rPr>
          <w:rFonts w:hint="eastAsia" w:ascii="仿宋_GB2312" w:hAnsi="仿宋_GB2312" w:eastAsia="仿宋_GB2312" w:cs="仿宋_GB2312"/>
          <w:b w:val="0"/>
          <w:bCs w:val="0"/>
          <w:color w:val="auto"/>
          <w:sz w:val="32"/>
          <w:szCs w:val="32"/>
          <w:lang w:val="en-US" w:eastAsia="zh-CN"/>
        </w:rPr>
        <w:t>都江堰水文站2023年被水利部认定为全国第一批22处百年水文站之一，是“四川水文测验第一站”“全国文明水文站”，截至巡察进驻，仍处于前期史料收集阶段，尚无后续建设规划和方案，工作推进缓慢。</w:t>
      </w:r>
    </w:p>
    <w:p w14:paraId="6ACEBDD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整改情况：一是召开党委扩大会，深入学习习近平关于文化自信的重要论述，增强“文化自信”。2024年4月19日、8月28日、11月18日党委会上均学习了习近平关于文化建设的重要讲话及党的二十届三中全会《决定》关于文化建设方面的内容。2025年4月27日党委会上学习了习近平总书记关于加快建设文化强国的重要讲话精神。二是形成文化史料及展陈品清单。已形成水文站跨度从1928年至2009年间的水文监测数据、资料分析成果、奖励证书等在内的53件水文史料清单。三是对都江堰百年水文站建设结合“十四五”基本水文站提档升级项目进行建设。2025年6月30日前拿到项目设计变更批复，12月底前完成建设。2025年6月5日，《四川省水利厅关于四川省国家基本水文站提档升级建设项目重大设计变更的批复》（川水函〔2025〕639号）下发。建设工作正有序推进，2025年12月底前完成。</w:t>
      </w:r>
    </w:p>
    <w:p w14:paraId="55ACA91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以上整改措施的落实，中心党委及干部职工“文化自信”进一步增强，对水利、水文行业的文化认同感持续加深。中心党委将深入学习贯彻习近平文化思想，加强水文历史传承与保护，举一反三，深度挖掘具有浓厚历史传承的都江水文站、望江楼水文站文化史料，在整改时限内完成建设任务。</w:t>
      </w:r>
    </w:p>
    <w:p w14:paraId="01965DA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整改时限：2025年12月30日前完成整改</w:t>
      </w:r>
    </w:p>
    <w:p w14:paraId="0500F6E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整改结果：未完成</w:t>
      </w:r>
    </w:p>
    <w:p w14:paraId="787FBF18">
      <w:pPr>
        <w:keepNext w:val="0"/>
        <w:keepLines w:val="0"/>
        <w:pageBreakBefore w:val="0"/>
        <w:widowControl w:val="0"/>
        <w:kinsoku/>
        <w:wordWrap/>
        <w:overflowPunct/>
        <w:topLinePunct w:val="0"/>
        <w:autoSpaceDE/>
        <w:autoSpaceDN/>
        <w:bidi w:val="0"/>
        <w:adjustRightInd/>
        <w:snapToGrid/>
        <w:spacing w:before="63" w:beforeLines="20" w:after="63" w:afterLines="20" w:line="540" w:lineRule="exact"/>
        <w:ind w:firstLine="643" w:firstLineChars="200"/>
        <w:textAlignment w:val="auto"/>
        <w:rPr>
          <w:rFonts w:hint="default"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（二）反馈问题：落实党建工作责任制不到位，党支部规范化建设有差距</w:t>
      </w:r>
    </w:p>
    <w:p w14:paraId="3D400232">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3</w:t>
      </w:r>
      <w:r>
        <w:rPr>
          <w:rFonts w:hint="default" w:ascii="仿宋_GB2312" w:hAnsi="仿宋_GB2312" w:eastAsia="仿宋_GB2312" w:cs="仿宋_GB2312"/>
          <w:b/>
          <w:bCs/>
          <w:color w:val="auto"/>
          <w:sz w:val="32"/>
          <w:szCs w:val="32"/>
          <w:lang w:val="en-US" w:eastAsia="zh-CN"/>
        </w:rPr>
        <w:t>.党的组织建设不力，推进党费专户设立滞后。</w:t>
      </w:r>
      <w:r>
        <w:rPr>
          <w:rFonts w:hint="default" w:ascii="仿宋_GB2312" w:hAnsi="仿宋_GB2312" w:eastAsia="仿宋_GB2312" w:cs="仿宋_GB2312"/>
          <w:color w:val="auto"/>
          <w:sz w:val="32"/>
          <w:szCs w:val="32"/>
          <w:lang w:val="en-US" w:eastAsia="zh-CN"/>
        </w:rPr>
        <w:t>2023年党群纪检室、水质水生态监测室、水文监测室、都江堰水文测报中心、大邑测报中心等5个部门正式党员人数均达到3人以上，未单独设立党支部。2019年以来，党委推进设立党费专用存款账户工作乏力，截至巡察进驻尚未设立党费专户。</w:t>
      </w:r>
    </w:p>
    <w:p w14:paraId="3617D91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整改情况：一是对相关部门负责人及办理人员进行批评教育。2025年4月23日分管领导李戈然已对党群纪检室、财务室负责人开展了批评谈话，谈话对象对存在的问题进行了深刻剖析，并做了郑重表态。二是结合单位实际对现有党支部的调整设置进行评估，提出调整意见，经请示上级党组织同意后实施。2025年4月经请示成都市水务局机关党委，按意见由原3个在职党支部调整为5个，并于7月完成了各支部选举成立。三是分管领导牵头与银行方深入沟通，找到问题症结，全力推进办理。分管领导李戈然与银行方进行了深入沟通，补齐了相关资料，已向水利厅报送了申请开户请示，待水利厅党组研究批复后向银行方提交全套申请材料。四是结合学习贯彻中央八项规定精神学习教育完成退休党支部换届工作。2025年8月组织完成了离退休党支部换届选举工作。</w:t>
      </w:r>
    </w:p>
    <w:p w14:paraId="21A586D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通过以上整改措施的落实，</w:t>
      </w:r>
      <w:r>
        <w:rPr>
          <w:rFonts w:hint="eastAsia" w:ascii="仿宋_GB2312" w:hAnsi="仿宋_GB2312" w:eastAsia="仿宋_GB2312" w:cs="仿宋_GB2312"/>
          <w:color w:val="auto"/>
          <w:sz w:val="32"/>
          <w:szCs w:val="32"/>
          <w:lang w:val="en-US" w:eastAsia="zh-CN"/>
        </w:rPr>
        <w:t>变压力为动力，按巡察整改反馈意见完成了在职党支部的调整设置，完成了离退休党支部的换届选举，基层党的组织建设得到加强，党费专户办理取得进展。中心党委将进一步加强基层党的组织建设，加强监督指导，督促各党支部积极发挥战斗堡垒作用。待水利厅党组同意办理党费专户的批复下达后即刻联系银行，加快推动党费专户办理工作。</w:t>
      </w:r>
    </w:p>
    <w:p w14:paraId="0F3D48D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整改时限：2025年12月30日前完成整改</w:t>
      </w:r>
    </w:p>
    <w:p w14:paraId="2136DAB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整改结果：未完成</w:t>
      </w:r>
    </w:p>
    <w:p w14:paraId="0CB780AC">
      <w:pPr>
        <w:keepNext w:val="0"/>
        <w:keepLines w:val="0"/>
        <w:pageBreakBefore w:val="0"/>
        <w:widowControl w:val="0"/>
        <w:kinsoku/>
        <w:wordWrap/>
        <w:overflowPunct/>
        <w:topLinePunct w:val="0"/>
        <w:autoSpaceDE/>
        <w:autoSpaceDN/>
        <w:bidi w:val="0"/>
        <w:adjustRightInd/>
        <w:snapToGrid/>
        <w:spacing w:before="63" w:beforeLines="20" w:after="63" w:afterLines="20" w:line="540" w:lineRule="exact"/>
        <w:ind w:firstLine="643" w:firstLineChars="200"/>
        <w:textAlignment w:val="auto"/>
        <w:rPr>
          <w:rFonts w:hint="default"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（三）反馈问题：干部队伍建设谋划不足，在引才、育才、用才方面成效不明显</w:t>
      </w:r>
    </w:p>
    <w:p w14:paraId="5B42C74C">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val="0"/>
          <w:bCs w:val="0"/>
          <w:color w:val="auto"/>
          <w:sz w:val="32"/>
          <w:szCs w:val="32"/>
          <w:highlight w:val="none"/>
          <w:shd w:val="clear" w:color="auto" w:fill="auto"/>
          <w:lang w:val="en-US" w:eastAsia="zh-CN"/>
        </w:rPr>
      </w:pPr>
      <w:r>
        <w:rPr>
          <w:rFonts w:hint="eastAsia" w:ascii="仿宋_GB2312" w:hAnsi="仿宋_GB2312" w:eastAsia="仿宋_GB2312" w:cs="仿宋_GB2312"/>
          <w:b/>
          <w:bCs/>
          <w:color w:val="auto"/>
          <w:sz w:val="32"/>
          <w:szCs w:val="32"/>
          <w:highlight w:val="none"/>
          <w:shd w:val="clear" w:color="auto" w:fill="auto"/>
          <w:lang w:val="en-US" w:eastAsia="zh-CN"/>
        </w:rPr>
        <w:t>4.部门负责人配备不齐。</w:t>
      </w:r>
      <w:r>
        <w:rPr>
          <w:rFonts w:hint="eastAsia" w:ascii="仿宋_GB2312" w:hAnsi="仿宋_GB2312" w:eastAsia="仿宋_GB2312" w:cs="仿宋_GB2312"/>
          <w:b w:val="0"/>
          <w:bCs w:val="0"/>
          <w:color w:val="auto"/>
          <w:sz w:val="32"/>
          <w:szCs w:val="32"/>
          <w:highlight w:val="none"/>
          <w:shd w:val="clear" w:color="auto" w:fill="auto"/>
          <w:lang w:val="en-US" w:eastAsia="zh-CN"/>
        </w:rPr>
        <w:t>该中心设部门负责人15名（其中正职14名，副职1名），目前配备部门负责人正职9名，副职1名，临时部门负责人2名，空缺部门负责人正职5名。</w:t>
      </w:r>
    </w:p>
    <w:p w14:paraId="0F83BB3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val="0"/>
          <w:color w:val="auto"/>
          <w:sz w:val="32"/>
          <w:szCs w:val="32"/>
          <w:highlight w:val="none"/>
          <w:shd w:val="clear" w:color="auto" w:fill="auto"/>
          <w:lang w:val="en-US" w:eastAsia="zh-CN"/>
        </w:rPr>
      </w:pPr>
      <w:r>
        <w:rPr>
          <w:rFonts w:hint="eastAsia" w:ascii="仿宋_GB2312" w:hAnsi="仿宋_GB2312" w:eastAsia="仿宋_GB2312" w:cs="仿宋_GB2312"/>
          <w:b w:val="0"/>
          <w:bCs w:val="0"/>
          <w:color w:val="auto"/>
          <w:sz w:val="32"/>
          <w:szCs w:val="32"/>
          <w:highlight w:val="none"/>
          <w:shd w:val="clear" w:color="auto" w:fill="auto"/>
          <w:lang w:val="en-US" w:eastAsia="zh-CN"/>
        </w:rPr>
        <w:t>整改情况：一是完成成都中心干部队伍分析，汇总成都水文中心人才队伍情况。9月编制完成成都水文中心人才队伍分析报告，从中心干部队伍的政治表现、工作表现、学历、岗位等情况进行分析，为后期干部选拔提供数据支撑。二是加强人才队伍培养，坚持围绕中心工作，通过乡村振兴等方式强化年轻干部实践锻炼，加强“实干型”干部人才培养力度，着力培养出年轻优秀的后备干部。目前已派遣3名干部职工到南充市营山县驻村帮扶，助力乡村振兴工作。三是结合人才队伍分析，中心计划通过两年的人才培养后，从2027年起，分两批完成空缺部门负责人的选聘工作。第一批为水情预报室、水文建设室；第二批为金堂水文测报中心、简阳水文测报中心、大邑水文测报中心。</w:t>
      </w:r>
    </w:p>
    <w:p w14:paraId="078D2E7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b w:val="0"/>
          <w:bCs w:val="0"/>
          <w:color w:val="auto"/>
          <w:sz w:val="32"/>
          <w:szCs w:val="32"/>
          <w:highlight w:val="none"/>
          <w:shd w:val="clear" w:color="auto" w:fill="auto"/>
          <w:lang w:val="en-US" w:eastAsia="zh-CN"/>
        </w:rPr>
      </w:pPr>
      <w:r>
        <w:rPr>
          <w:rFonts w:hint="eastAsia" w:ascii="仿宋_GB2312" w:hAnsi="仿宋_GB2312" w:eastAsia="仿宋_GB2312" w:cs="仿宋_GB2312"/>
          <w:b w:val="0"/>
          <w:bCs w:val="0"/>
          <w:color w:val="auto"/>
          <w:sz w:val="32"/>
          <w:szCs w:val="32"/>
          <w:highlight w:val="none"/>
          <w:shd w:val="clear" w:color="auto" w:fill="auto"/>
          <w:lang w:val="en-US" w:eastAsia="zh-CN"/>
        </w:rPr>
        <w:t>整改时限：计划近2年通过对年轻干部的锻炼培养，条件成熟后再启动选聘</w:t>
      </w:r>
    </w:p>
    <w:p w14:paraId="5D0C86D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b w:val="0"/>
          <w:bCs w:val="0"/>
          <w:color w:val="auto"/>
          <w:sz w:val="32"/>
          <w:szCs w:val="32"/>
          <w:highlight w:val="yellow"/>
          <w:shd w:val="clear" w:color="auto" w:fill="auto"/>
          <w:lang w:val="en-US" w:eastAsia="zh-CN"/>
        </w:rPr>
      </w:pPr>
      <w:r>
        <w:rPr>
          <w:rFonts w:hint="eastAsia" w:ascii="仿宋_GB2312" w:hAnsi="仿宋_GB2312" w:eastAsia="仿宋_GB2312" w:cs="仿宋_GB2312"/>
          <w:b w:val="0"/>
          <w:bCs w:val="0"/>
          <w:color w:val="auto"/>
          <w:sz w:val="32"/>
          <w:szCs w:val="32"/>
          <w:highlight w:val="none"/>
          <w:shd w:val="clear" w:color="auto" w:fill="auto"/>
          <w:lang w:val="en-US" w:eastAsia="zh-CN"/>
        </w:rPr>
        <w:t>整改结果：未完成</w:t>
      </w:r>
    </w:p>
    <w:p w14:paraId="5C6323E8">
      <w:pPr>
        <w:keepNext w:val="0"/>
        <w:keepLines w:val="0"/>
        <w:pageBreakBefore w:val="0"/>
        <w:widowControl w:val="0"/>
        <w:kinsoku/>
        <w:wordWrap/>
        <w:overflowPunct/>
        <w:topLinePunct w:val="0"/>
        <w:autoSpaceDE/>
        <w:autoSpaceDN/>
        <w:bidi w:val="0"/>
        <w:adjustRightInd/>
        <w:snapToGrid/>
        <w:spacing w:before="63" w:beforeLines="20" w:after="63" w:afterLines="20" w:line="540" w:lineRule="exact"/>
        <w:ind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（四）反馈问题：人事档案管理不规范，干部日常管理力度不够</w:t>
      </w:r>
    </w:p>
    <w:p w14:paraId="2114671E">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5.执行干部人事档案管理制度不到位，存在干部档案重要材料不齐、归档材料审核把关不严、专项审核不彻底等问题。</w:t>
      </w:r>
      <w:r>
        <w:rPr>
          <w:rFonts w:hint="eastAsia" w:ascii="仿宋_GB2312" w:hAnsi="仿宋_GB2312" w:eastAsia="仿宋_GB2312" w:cs="仿宋_GB2312"/>
          <w:color w:val="auto"/>
          <w:sz w:val="32"/>
          <w:szCs w:val="32"/>
          <w:lang w:val="en-US" w:eastAsia="zh-CN"/>
        </w:rPr>
        <w:t>如，部分职工不同程度缺失2023年度考核登记表、干部任前审核登记表、工资变动审批表、入党材料、聘用合同等重要材料。部分职工年度考核登记表、干部履历表、任免表、专审表、认定表填写不规范。个别职工参工时间、入党时间记载不一致，未进行认定。档案室“六防”设施不达标。</w:t>
      </w:r>
    </w:p>
    <w:p w14:paraId="1C64FB9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整改情况：一是人事分管领导对部门负责人、经办人员提出批评教育。2025年4月23日，分管领导杨津对人力资源室负责人、经办人进行了批评教育谈话，谈话对象对存在的问题进行了深刻剖析，并做了郑重表态。二是加强对人事档案管理相关办法的学习，如《四川省水利厅干部人事档案管理暂行办法》《干部档案整理工作细则》、中组部《干部人事档案材料收集归档规定》等文件。2025年4月23日，人力资源室分管领导杨津组织部门人员对包含以上文件在内的9个人事工作方面的文件开展了学习。三是对人事档案进行梳理，对相关材料进行收集归档、补充完善。截至9月30日，已完成67名职工2023年年度考核表及工资变动审批表的归档工作，已完成1套入党材料的归档，已完成8名干部任前审核登记表、10人干部履历表 、6人干部任免表、6人专审表的整改，6人专审表、9人专项认定的整改。四是积极完善档案室“六防”设施。尚在整改中，计划2025年10月31日前完成。</w:t>
      </w:r>
    </w:p>
    <w:p w14:paraId="2C8F00B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通过以上整改措施的落实，</w:t>
      </w:r>
      <w:r>
        <w:rPr>
          <w:rFonts w:hint="eastAsia" w:ascii="仿宋_GB2312" w:hAnsi="仿宋_GB2312" w:eastAsia="仿宋_GB2312" w:cs="仿宋_GB2312"/>
          <w:color w:val="auto"/>
          <w:sz w:val="32"/>
          <w:szCs w:val="32"/>
          <w:lang w:val="en-US" w:eastAsia="zh-CN"/>
        </w:rPr>
        <w:t>增强了人力资源室工作人员责任意识，明确了人事档案管理相关规定，人事档案重要材料管理趋于规范。中心党委将持续加强人事档案管理的能力建设，促进中心人事工作迈上新台阶。</w:t>
      </w:r>
    </w:p>
    <w:p w14:paraId="7F16E17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整改时限：2025年10月31日前完成整改</w:t>
      </w:r>
    </w:p>
    <w:p w14:paraId="24C67E9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整改结果：未完成</w:t>
      </w:r>
    </w:p>
    <w:p w14:paraId="34FDD183">
      <w:pPr>
        <w:keepNext w:val="0"/>
        <w:keepLines w:val="0"/>
        <w:pageBreakBefore w:val="0"/>
        <w:widowControl w:val="0"/>
        <w:kinsoku/>
        <w:wordWrap/>
        <w:overflowPunct/>
        <w:topLinePunct w:val="0"/>
        <w:autoSpaceDE/>
        <w:autoSpaceDN/>
        <w:bidi w:val="0"/>
        <w:adjustRightInd/>
        <w:snapToGrid/>
        <w:spacing w:before="63" w:beforeLines="20" w:after="63" w:afterLines="20" w:line="540" w:lineRule="exact"/>
        <w:ind w:firstLine="643" w:firstLineChars="200"/>
        <w:textAlignment w:val="auto"/>
        <w:rPr>
          <w:rFonts w:hint="default"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（五）反馈问题：作风整顿不彻底，审计整改成效不明显</w:t>
      </w:r>
    </w:p>
    <w:p w14:paraId="4D6EEF92">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6.审计整改推进缓慢。</w:t>
      </w:r>
      <w:r>
        <w:rPr>
          <w:rFonts w:hint="eastAsia" w:ascii="仿宋_GB2312" w:hAnsi="仿宋_GB2312" w:eastAsia="仿宋_GB2312" w:cs="仿宋_GB2312"/>
          <w:color w:val="auto"/>
          <w:sz w:val="32"/>
          <w:szCs w:val="32"/>
          <w:lang w:val="en-US" w:eastAsia="zh-CN"/>
        </w:rPr>
        <w:t>2020年1月至2022年12月财务（含工会）收支专项审计指出资产账实不符，其中：资产系统中权属证号为03608、0010419的两处房屋，权属证号为3507、05806和0060194的土地均未见权属证。资产系统中14项房屋、2项土地未办证。截至巡察进驻，上述问题仍未完成整改。</w:t>
      </w:r>
    </w:p>
    <w:p w14:paraId="1CD227A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整改情况：一是由办公室牵头对办公室、财务室、水文建设室相关人员进行批评教育。2025年5月9日，分管领导黄碧波对相关部门3名人员进行了批评教育谈话，谈话对象对存在的问题进行了深刻剖析，并做了郑重表态。二是安排专人对该批资产办理相关产权证所需资料以及现有的资料进行细化清查。2024年3月，办公室安排专人对该批资产办理相关产权证所需资料以及现有的资料进行了细化清查，清查结果为14处房产及3处土地无产权。三是组织专门人员积极与地方产权办理相关部门进行沟通，并根据沟通后的情况制定专项整改方案，明确整改措施、责任领导、责任科室和整改时限。清查后组织专人前往成都、崇州、都江堰、大邑、金堂、郫县等资产所在地相关部门，在向当地国土、规划、不动产交易中心咨询后得知办理证件需要大约 20 余项前期手续，我中心再次对资产资料进行清理，并积极与原资产修建单位联系后发现其涉及的相关部门、经手人、管理人较多，且由于建设时间过于久远，当时的资产管理制度不完善，资料多为纸质，保存不当，人员调动频繁等多种原因导致当时该批资产的具体建设情况已无法考究，建设资料也无法获取，相关部门办证所需的资料大部分都没有，且一些资产建设地点位于“5</w:t>
      </w:r>
      <w:r>
        <w:rPr>
          <w:rFonts w:hint="eastAsia" w:ascii="微软雅黑" w:hAnsi="微软雅黑" w:eastAsia="微软雅黑" w:cs="微软雅黑"/>
          <w:color w:val="auto"/>
          <w:sz w:val="32"/>
          <w:szCs w:val="32"/>
          <w:lang w:val="en-US" w:eastAsia="zh-CN"/>
        </w:rPr>
        <w:t>·</w:t>
      </w:r>
      <w:r>
        <w:rPr>
          <w:rFonts w:hint="eastAsia" w:ascii="仿宋_GB2312" w:hAnsi="仿宋_GB2312" w:eastAsia="仿宋_GB2312" w:cs="仿宋_GB2312"/>
          <w:color w:val="auto"/>
          <w:sz w:val="32"/>
          <w:szCs w:val="32"/>
          <w:lang w:val="en-US" w:eastAsia="zh-CN"/>
        </w:rPr>
        <w:t>12”地震重灾区，许多相关资料也在地震中遗失，致使目前相关权属证无法补办。难以在规定时限内完成整改。中心党委就清查及与相关部门沟通联系结果形成《四川省成都水文水资源勘测中心关于2023年财务收支专项审计部分无法整改资产问题的报告》，如实向省水文中心做了上报。</w:t>
      </w:r>
    </w:p>
    <w:p w14:paraId="5F7B6D2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整改时限：</w:t>
      </w:r>
      <w:r>
        <w:rPr>
          <w:rFonts w:hint="eastAsia" w:ascii="仿宋_GB2312" w:hAnsi="仿宋_GB2312" w:eastAsia="仿宋_GB2312" w:cs="仿宋_GB2312"/>
          <w:color w:val="auto"/>
          <w:sz w:val="32"/>
          <w:szCs w:val="32"/>
          <w:lang w:val="en-US" w:eastAsia="zh-CN"/>
        </w:rPr>
        <w:t>因历史遗留问题，大量办理产权证件所需资料缺乏，已向上级专题汇报实际情况，待政策允许时办理</w:t>
      </w:r>
    </w:p>
    <w:p w14:paraId="461CDA5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整改结果：长期坚持</w:t>
      </w:r>
    </w:p>
    <w:p w14:paraId="1263137C">
      <w:pPr>
        <w:keepNext w:val="0"/>
        <w:keepLines w:val="0"/>
        <w:pageBreakBefore w:val="0"/>
        <w:widowControl w:val="0"/>
        <w:kinsoku/>
        <w:wordWrap/>
        <w:overflowPunct/>
        <w:topLinePunct w:val="0"/>
        <w:autoSpaceDE/>
        <w:autoSpaceDN/>
        <w:bidi w:val="0"/>
        <w:adjustRightInd/>
        <w:snapToGrid/>
        <w:spacing w:before="63" w:beforeLines="20" w:after="63" w:afterLines="20" w:line="540" w:lineRule="exact"/>
        <w:ind w:firstLine="643" w:firstLineChars="200"/>
        <w:textAlignment w:val="auto"/>
        <w:rPr>
          <w:rFonts w:hint="eastAsia" w:ascii="黑体" w:hAnsi="黑体" w:eastAsia="黑体" w:cs="黑体"/>
          <w:b/>
          <w:bCs/>
          <w:color w:val="auto"/>
          <w:sz w:val="32"/>
          <w:szCs w:val="32"/>
        </w:rPr>
      </w:pPr>
      <w:r>
        <w:rPr>
          <w:rFonts w:hint="eastAsia" w:ascii="黑体" w:hAnsi="黑体" w:eastAsia="黑体" w:cs="黑体"/>
          <w:b/>
          <w:bCs/>
          <w:color w:val="auto"/>
          <w:sz w:val="32"/>
          <w:szCs w:val="32"/>
        </w:rPr>
        <w:t>四、移交立行立改事项整改情况</w:t>
      </w:r>
    </w:p>
    <w:p w14:paraId="6135780C">
      <w:pPr>
        <w:keepNext w:val="0"/>
        <w:keepLines w:val="0"/>
        <w:pageBreakBefore w:val="0"/>
        <w:widowControl w:val="0"/>
        <w:kinsoku/>
        <w:wordWrap/>
        <w:overflowPunct/>
        <w:topLinePunct w:val="0"/>
        <w:autoSpaceDE/>
        <w:autoSpaceDN/>
        <w:bidi w:val="0"/>
        <w:adjustRightInd/>
        <w:snapToGrid/>
        <w:spacing w:before="63" w:beforeLines="20" w:after="63" w:afterLines="20"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截至2025年9月26日，巡察移交成都水文中心问题线索0件，移交信访件0件，移交的立行立改事项0项。</w:t>
      </w:r>
    </w:p>
    <w:p w14:paraId="0B617F10">
      <w:pPr>
        <w:keepNext w:val="0"/>
        <w:keepLines w:val="0"/>
        <w:pageBreakBefore w:val="0"/>
        <w:widowControl w:val="0"/>
        <w:kinsoku/>
        <w:wordWrap/>
        <w:overflowPunct/>
        <w:topLinePunct w:val="0"/>
        <w:autoSpaceDE/>
        <w:autoSpaceDN/>
        <w:bidi w:val="0"/>
        <w:adjustRightInd/>
        <w:snapToGrid/>
        <w:spacing w:before="63" w:beforeLines="20" w:after="63" w:afterLines="20" w:line="540" w:lineRule="exact"/>
        <w:ind w:firstLine="643" w:firstLineChars="200"/>
        <w:textAlignment w:val="auto"/>
        <w:rPr>
          <w:rFonts w:hint="eastAsia" w:ascii="黑体" w:hAnsi="黑体" w:eastAsia="黑体" w:cs="黑体"/>
          <w:b/>
          <w:bCs/>
          <w:color w:val="auto"/>
          <w:sz w:val="32"/>
          <w:szCs w:val="32"/>
        </w:rPr>
      </w:pPr>
      <w:r>
        <w:rPr>
          <w:rFonts w:hint="eastAsia" w:ascii="黑体" w:hAnsi="黑体" w:eastAsia="黑体" w:cs="黑体"/>
          <w:b/>
          <w:bCs/>
          <w:color w:val="auto"/>
          <w:sz w:val="32"/>
          <w:szCs w:val="32"/>
        </w:rPr>
        <w:t>五、下一步整改工作安排</w:t>
      </w:r>
    </w:p>
    <w:p w14:paraId="587AC7B6">
      <w:pPr>
        <w:keepNext w:val="0"/>
        <w:keepLines w:val="0"/>
        <w:pageBreakBefore w:val="0"/>
        <w:widowControl w:val="0"/>
        <w:kinsoku/>
        <w:wordWrap/>
        <w:overflowPunct/>
        <w:topLinePunct w:val="0"/>
        <w:autoSpaceDE/>
        <w:autoSpaceDN/>
        <w:bidi w:val="0"/>
        <w:adjustRightInd/>
        <w:snapToGrid/>
        <w:spacing w:before="63" w:beforeLines="20" w:after="63" w:afterLines="20" w:line="54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下一步，成都水文中心党委将坚决杜绝松劲歇气心理，再接再厉、一鼓作气，加力推动4个未完成整改问题在整改时限内完成，持续推动2个长期整改问题整改，并坚持举一反三，将来之不易的巡察整改成果，运用在党委班子建设上，运用在强化管理、提升能力、增强服务上，运用在推进成都水文高质量发展上。 </w:t>
      </w:r>
    </w:p>
    <w:p w14:paraId="40FFEFC6">
      <w:pPr>
        <w:keepNext w:val="0"/>
        <w:keepLines w:val="0"/>
        <w:pageBreakBefore w:val="0"/>
        <w:widowControl w:val="0"/>
        <w:kinsoku/>
        <w:wordWrap/>
        <w:overflowPunct/>
        <w:topLinePunct w:val="0"/>
        <w:autoSpaceDE/>
        <w:autoSpaceDN/>
        <w:bidi w:val="0"/>
        <w:adjustRightInd/>
        <w:snapToGrid/>
        <w:spacing w:before="63" w:beforeLines="20" w:after="63" w:afterLines="20" w:line="540" w:lineRule="exact"/>
        <w:ind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（一）接续发力，全面完成整改任务</w:t>
      </w:r>
    </w:p>
    <w:p w14:paraId="26DC9A81">
      <w:pPr>
        <w:keepNext w:val="0"/>
        <w:keepLines w:val="0"/>
        <w:pageBreakBefore w:val="0"/>
        <w:widowControl w:val="0"/>
        <w:kinsoku/>
        <w:wordWrap/>
        <w:overflowPunct/>
        <w:topLinePunct w:val="0"/>
        <w:autoSpaceDE/>
        <w:autoSpaceDN/>
        <w:bidi w:val="0"/>
        <w:adjustRightInd/>
        <w:snapToGrid/>
        <w:spacing w:before="63" w:beforeLines="20" w:after="63" w:afterLines="20" w:line="54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中心党委班子谨记巡察问题反馈会上的表态发言，讲政治、勇担当、善作为，以对党、对组织、对单位、对职工负责的坚定态度和抓铁留痕的果决勇气，持续担牢履实巡察整改党委的主体责任，党委书记的第一责任，班子成员的“一岗双责”责任。保持良好整改工作机制，集中力量加快推动余下4个未完成问题如期完成整改。余下的2个长期整改问题，“干部队伍建设谋划不足，在引才、育才、用才方面成效不明显”项中关于部门负责人配备不齐的问题，按计划加强对第一批水情预报室、水文建设室部门负责人的培养，在近2年内时机成熟后启动选聘。“作风整顿不彻底，审计整改成效不明显”项中关于资产系统中14项房屋、2项土地未办证问题，多向上级及有关部门汇报，认真听取指导意见，待符合政策要求后积极推进落实。</w:t>
      </w:r>
    </w:p>
    <w:p w14:paraId="394039FF">
      <w:pPr>
        <w:keepNext w:val="0"/>
        <w:keepLines w:val="0"/>
        <w:pageBreakBefore w:val="0"/>
        <w:widowControl w:val="0"/>
        <w:kinsoku/>
        <w:wordWrap/>
        <w:overflowPunct/>
        <w:topLinePunct w:val="0"/>
        <w:autoSpaceDE/>
        <w:autoSpaceDN/>
        <w:bidi w:val="0"/>
        <w:adjustRightInd/>
        <w:snapToGrid/>
        <w:spacing w:before="63" w:beforeLines="20" w:after="63" w:afterLines="20" w:line="540" w:lineRule="exact"/>
        <w:ind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（二）举一反三，持续深化整改成效</w:t>
      </w:r>
    </w:p>
    <w:p w14:paraId="6FCE8E9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坚持以巡察反馈问题为导向，举一反三深入查找各项工作存在的问题、漏洞，逐一整改，并认真总结巡察整改工作经验，将取得的成效长期保持下去，推动各项工作不断迈上新台阶。</w:t>
      </w:r>
    </w:p>
    <w:p w14:paraId="7D4D9868">
      <w:pPr>
        <w:keepNext w:val="0"/>
        <w:keepLines w:val="0"/>
        <w:pageBreakBefore w:val="0"/>
        <w:widowControl w:val="0"/>
        <w:kinsoku/>
        <w:wordWrap/>
        <w:overflowPunct/>
        <w:topLinePunct w:val="0"/>
        <w:autoSpaceDE/>
        <w:autoSpaceDN/>
        <w:bidi w:val="0"/>
        <w:adjustRightInd/>
        <w:snapToGrid/>
        <w:spacing w:before="63" w:beforeLines="20" w:after="63" w:afterLines="20" w:line="54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1.进一步加强思想教育，凝聚发展动力</w:t>
      </w:r>
    </w:p>
    <w:p w14:paraId="5CEA9B6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巡察反馈的问题，根源上都可以归结为干部职工思想认识问题、工作态度问题。成都水文中心党委将坚持问题导向，抓牢党委理论学习中心组（含扩大）学习、党委会、党支部“三会一课”、主题党日等学习，深入学习习近平新时代中国特色社会主义思想、党的二十届三中全会、省委十二届历次全会精神，常态化开展党章党规学习、党史学习教育、中央八项规定精神学习教育，持续深化领导班子、党支部、团支部、青工委、青年理论学习小组理论学习，教育引导干部职工不断增强“四个意识”、坚定“四个自信”、做到“两个维护”，深刻领悟“两个确立”的决定性意义。加强社会主义核心价值观、职业道德学习教育，重点加强年轻干部职工思想教育，通过常态化的思想政治理论学习，促进党员干部理想信念更加坚定，干部职工爱岗敬业精神更加浓厚，进一步巩固发展良好政治生态和干事氛围，为事业发展凝聚强大动力。</w:t>
      </w:r>
    </w:p>
    <w:p w14:paraId="7052454F">
      <w:pPr>
        <w:keepNext w:val="0"/>
        <w:keepLines w:val="0"/>
        <w:pageBreakBefore w:val="0"/>
        <w:widowControl w:val="0"/>
        <w:kinsoku/>
        <w:wordWrap/>
        <w:overflowPunct/>
        <w:topLinePunct w:val="0"/>
        <w:autoSpaceDE/>
        <w:autoSpaceDN/>
        <w:bidi w:val="0"/>
        <w:adjustRightInd/>
        <w:snapToGrid/>
        <w:spacing w:before="63" w:beforeLines="20" w:after="63" w:afterLines="20" w:line="54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2.进一步健全管理机制，提升工作质效</w:t>
      </w:r>
    </w:p>
    <w:p w14:paraId="6E2EA12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坚持制度的生命力在执行理念，严格执行成都水文中心“三重一大”事项集体决策办法，严格执行党委会议题审签、审议程序，强化党委议事决策职责。每年对本单位制定的各类规章制度开展有效性评估，根据实际需要及时进行修订更新，确保现行制度适应事业发展需要。每年组织职工对上级、本单位制定的纪律、人事、财务等管理制度开展集中学习宣贯至少1次，提升干部职工知规、懂规、守规思想意识和行动自觉。严格执行本单位内部控制系统设定的管控程序，监督管理干部职工自觉养成依规办事的良好习惯，以思维更新、认识更新、制度更新、管理更新促进干部职工面貌更新、作风更新，保障单位依规管理，高效运行。</w:t>
      </w:r>
    </w:p>
    <w:p w14:paraId="7470CF17">
      <w:pPr>
        <w:keepNext w:val="0"/>
        <w:keepLines w:val="0"/>
        <w:pageBreakBefore w:val="0"/>
        <w:widowControl w:val="0"/>
        <w:kinsoku/>
        <w:wordWrap/>
        <w:overflowPunct/>
        <w:topLinePunct w:val="0"/>
        <w:autoSpaceDE/>
        <w:autoSpaceDN/>
        <w:bidi w:val="0"/>
        <w:adjustRightInd/>
        <w:snapToGrid/>
        <w:spacing w:before="63" w:beforeLines="20" w:after="63" w:afterLines="20" w:line="54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3.进一步提升业务水平，促进事业发展</w:t>
      </w:r>
    </w:p>
    <w:p w14:paraId="6A40E28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清醒认识成都水文中心所处良好区位优势对高水平防汛减灾、水资源管理、水生态安全、河湖长制服务支撑的巨大需求，积极通过巡察整改加强新技术新设备的引进和专业技术队伍的培养。围绕水文现代化建设和服务成都市水利工作需求，及《四川省成都水文水资源勘测中心高质量发展思路》，深化“十五五”建设项目规划，加强与成都市水务局的对接，积极与四川大学、四川水利职业技术学院合作开展水文技术应用研究。加快推进辖</w:t>
      </w:r>
      <w:bookmarkStart w:id="0" w:name="_GoBack"/>
      <w:bookmarkEnd w:id="0"/>
      <w:r>
        <w:rPr>
          <w:rFonts w:hint="eastAsia" w:ascii="仿宋_GB2312" w:hAnsi="仿宋_GB2312" w:eastAsia="仿宋_GB2312" w:cs="仿宋_GB2312"/>
          <w:b w:val="0"/>
          <w:bCs w:val="0"/>
          <w:color w:val="auto"/>
          <w:sz w:val="32"/>
          <w:szCs w:val="32"/>
          <w:lang w:val="en-US" w:eastAsia="zh-CN"/>
        </w:rPr>
        <w:t>区内测雨雷达建设，多措并举提升水文新技术新设备的应用。按照成都水文中心2025—2027年人才引进计划，在三年内积极引进事业发展所需的高素质专业技术人才。将对外技术服务作为干部职工专业技术学习应用提升的锻炼平台，通过测雨雷达建设及应用培养一批掌握先进测报技术的适应新时期发展需求的专业人才，以硬件技术和人才队伍实力的增强，带动成都水文中心技术水平和服务能力的提升，积极为成都水文高质量发展和现代化建设提供坚强的人才技术保障。</w:t>
      </w:r>
    </w:p>
    <w:p w14:paraId="126B0441">
      <w:pPr>
        <w:rPr>
          <w:rFonts w:hint="eastAsia" w:ascii="黑体" w:hAnsi="黑体" w:eastAsia="黑体" w:cs="黑体"/>
          <w:sz w:val="21"/>
          <w:szCs w:val="21"/>
          <w:lang w:val="en-US" w:eastAsia="zh-CN"/>
        </w:rPr>
      </w:pPr>
    </w:p>
    <w:sectPr>
      <w:footerReference r:id="rId3" w:type="default"/>
      <w:pgSz w:w="11906" w:h="16838"/>
      <w:pgMar w:top="2098" w:right="1474" w:bottom="1984" w:left="1587" w:header="851" w:footer="992" w:gutter="0"/>
      <w:pgNumType w:fmt="decimal"/>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8BC2882-7049-4AC2-8F3C-603DC8E8544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embedRegular r:id="rId2" w:fontKey="{8635D613-E027-4122-A623-9EF58B7B9439}"/>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embedRegular r:id="rId3" w:fontKey="{1A3EE398-5FB5-42E3-94A0-2B9C4801B094}"/>
  </w:font>
  <w:font w:name="微软雅黑">
    <w:panose1 w:val="020B0503020204020204"/>
    <w:charset w:val="86"/>
    <w:family w:val="auto"/>
    <w:pitch w:val="default"/>
    <w:sig w:usb0="80000287" w:usb1="280F3C52" w:usb2="00000016" w:usb3="00000000" w:csb0="0004001F" w:csb1="00000000"/>
    <w:embedRegular r:id="rId4" w:fontKey="{081EEBF3-8957-454D-AD9C-897AA420631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03B03">
    <w:pPr>
      <w:pStyle w:val="3"/>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8" name="文本框 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196B2A1">
                          <w:pPr>
                            <w:pStyle w:val="3"/>
                            <w:rPr>
                              <w:sz w:val="28"/>
                              <w:szCs w:val="32"/>
                            </w:rPr>
                          </w:pPr>
                          <w:r>
                            <w:rPr>
                              <w:sz w:val="28"/>
                              <w:szCs w:val="32"/>
                            </w:rPr>
                            <w:t xml:space="preserve">— </w:t>
                          </w:r>
                          <w:r>
                            <w:rPr>
                              <w:sz w:val="28"/>
                              <w:szCs w:val="32"/>
                            </w:rPr>
                            <w:fldChar w:fldCharType="begin"/>
                          </w:r>
                          <w:r>
                            <w:rPr>
                              <w:sz w:val="28"/>
                              <w:szCs w:val="32"/>
                            </w:rPr>
                            <w:instrText xml:space="preserve"> PAGE  \* MERGEFORMAT </w:instrText>
                          </w:r>
                          <w:r>
                            <w:rPr>
                              <w:sz w:val="28"/>
                              <w:szCs w:val="32"/>
                            </w:rPr>
                            <w:fldChar w:fldCharType="separate"/>
                          </w:r>
                          <w:r>
                            <w:rPr>
                              <w:sz w:val="28"/>
                              <w:szCs w:val="32"/>
                            </w:rPr>
                            <w:t>1</w:t>
                          </w:r>
                          <w:r>
                            <w:rPr>
                              <w:sz w:val="28"/>
                              <w:szCs w:val="32"/>
                            </w:rPr>
                            <w:fldChar w:fldCharType="end"/>
                          </w:r>
                          <w:r>
                            <w:rPr>
                              <w:sz w:val="28"/>
                              <w:szCs w:val="32"/>
                            </w:rPr>
                            <w:t xml:space="preserve"> —</w:t>
                          </w:r>
                        </w:p>
                      </w:txbxContent>
                    </wps:txbx>
                    <wps:bodyPr vert="horz" wrap="none" lIns="0" tIns="0" rIns="0" bIns="0" anchor="t" upright="0">
                      <a:spAutoFit/>
                    </wps:bodyPr>
                  </wps:wsp>
                </a:graphicData>
              </a:graphic>
            </wp:anchor>
          </w:drawing>
        </mc:Choice>
        <mc:Fallback>
          <w:pict>
            <v:rect id="文本框 5"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B7OBMH0QEAAJ4DAAAOAAAAAAAAAAEAIAAAAB8BAABk&#10;cnMvZTJvRG9jLnhtbFBLBQYAAAAABgAGAFkBAABiBQAAAAA=&#10;">
              <v:fill on="f" focussize="0,0"/>
              <v:stroke on="f"/>
              <v:imagedata o:title=""/>
              <o:lock v:ext="edit" aspectratio="f"/>
              <v:textbox inset="0mm,0mm,0mm,0mm" style="mso-fit-shape-to-text:t;">
                <w:txbxContent>
                  <w:p w14:paraId="3196B2A1">
                    <w:pPr>
                      <w:pStyle w:val="3"/>
                      <w:rPr>
                        <w:sz w:val="28"/>
                        <w:szCs w:val="32"/>
                      </w:rPr>
                    </w:pPr>
                    <w:r>
                      <w:rPr>
                        <w:sz w:val="28"/>
                        <w:szCs w:val="32"/>
                      </w:rPr>
                      <w:t xml:space="preserve">— </w:t>
                    </w:r>
                    <w:r>
                      <w:rPr>
                        <w:sz w:val="28"/>
                        <w:szCs w:val="32"/>
                      </w:rPr>
                      <w:fldChar w:fldCharType="begin"/>
                    </w:r>
                    <w:r>
                      <w:rPr>
                        <w:sz w:val="28"/>
                        <w:szCs w:val="32"/>
                      </w:rPr>
                      <w:instrText xml:space="preserve"> PAGE  \* MERGEFORMAT </w:instrText>
                    </w:r>
                    <w:r>
                      <w:rPr>
                        <w:sz w:val="28"/>
                        <w:szCs w:val="32"/>
                      </w:rPr>
                      <w:fldChar w:fldCharType="separate"/>
                    </w:r>
                    <w:r>
                      <w:rPr>
                        <w:sz w:val="28"/>
                        <w:szCs w:val="32"/>
                      </w:rPr>
                      <w:t>1</w:t>
                    </w:r>
                    <w:r>
                      <w:rPr>
                        <w:sz w:val="28"/>
                        <w:szCs w:val="32"/>
                      </w:rPr>
                      <w:fldChar w:fldCharType="end"/>
                    </w:r>
                    <w:r>
                      <w:rPr>
                        <w:sz w:val="28"/>
                        <w:szCs w:val="32"/>
                      </w:rP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4NzUwYWYzMjBjODkyMWVjOTk1NWZiOTNhM2VkMmIifQ=="/>
  </w:docVars>
  <w:rsids>
    <w:rsidRoot w:val="00000000"/>
    <w:rsid w:val="22E7114A"/>
    <w:rsid w:val="42557F48"/>
    <w:rsid w:val="509E3B74"/>
    <w:rsid w:val="53221EF0"/>
    <w:rsid w:val="70431C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qFormat/>
    <w:uiPriority w:val="0"/>
  </w:style>
  <w:style w:type="table" w:default="1" w:styleId="5">
    <w:name w:val="Normal Table"/>
    <w:qFormat/>
    <w:uiPriority w:val="0"/>
    <w:tblPr>
      <w:tblCellMar>
        <w:top w:w="0" w:type="dxa"/>
        <w:left w:w="108" w:type="dxa"/>
        <w:bottom w:w="0" w:type="dxa"/>
        <w:right w:w="108" w:type="dxa"/>
      </w:tblCellMar>
    </w:tblPr>
  </w:style>
  <w:style w:type="paragraph" w:customStyle="1" w:styleId="2">
    <w:name w:val="UserStyle_0"/>
    <w:qFormat/>
    <w:uiPriority w:val="0"/>
    <w:pPr>
      <w:widowControl w:val="0"/>
      <w:autoSpaceDE w:val="0"/>
      <w:autoSpaceDN w:val="0"/>
      <w:spacing w:before="100" w:beforeAutospacing="1" w:after="0" w:line="240" w:lineRule="auto"/>
      <w:ind w:left="420" w:leftChars="200" w:right="0" w:firstLine="420" w:firstLineChars="200"/>
      <w:jc w:val="both"/>
      <w:textAlignment w:val="baseline"/>
    </w:pPr>
    <w:rPr>
      <w:rFonts w:ascii="宋体" w:hAnsi="宋体" w:eastAsia="宋体" w:cs="宋体"/>
      <w:sz w:val="20"/>
      <w:szCs w:val="20"/>
      <w:lang w:val="zh-CN" w:eastAsia="zh-CN" w:bidi="zh-CN"/>
    </w:rPr>
  </w:style>
  <w:style w:type="paragraph" w:styleId="3">
    <w:name w:val="footer"/>
    <w:qFormat/>
    <w:uiPriority w:val="0"/>
    <w:pPr>
      <w:widowControl w:val="0"/>
      <w:tabs>
        <w:tab w:val="center" w:pos="4153"/>
        <w:tab w:val="right" w:pos="8306"/>
      </w:tabs>
      <w:autoSpaceDE w:val="0"/>
      <w:autoSpaceDN w:val="0"/>
      <w:snapToGrid w:val="0"/>
      <w:spacing w:before="0" w:after="0" w:line="240" w:lineRule="auto"/>
      <w:ind w:left="0" w:right="0"/>
      <w:jc w:val="left"/>
    </w:pPr>
    <w:rPr>
      <w:rFonts w:ascii="宋体" w:hAnsi="宋体" w:eastAsia="宋体" w:cs="宋体"/>
      <w:sz w:val="18"/>
      <w:szCs w:val="20"/>
      <w:lang w:val="zh-CN" w:eastAsia="zh-CN" w:bidi="zh-CN"/>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UserStyle_1"/>
    <w:qFormat/>
    <w:uiPriority w:val="0"/>
    <w:pPr>
      <w:widowControl w:val="0"/>
      <w:autoSpaceDE w:val="0"/>
      <w:autoSpaceDN w:val="0"/>
      <w:spacing w:before="0" w:after="120" w:line="240" w:lineRule="auto"/>
      <w:ind w:left="420" w:leftChars="200" w:right="0"/>
      <w:jc w:val="both"/>
      <w:textAlignment w:val="baseline"/>
    </w:pPr>
    <w:rPr>
      <w:rFonts w:ascii="宋体" w:hAnsi="宋体" w:eastAsia="宋体" w:cs="宋体"/>
      <w:sz w:val="20"/>
      <w:szCs w:val="20"/>
      <w:lang w:val="zh-CN" w:eastAsia="zh-CN" w:bidi="zh-CN"/>
    </w:rPr>
  </w:style>
  <w:style w:type="character" w:customStyle="1" w:styleId="8">
    <w:name w:val="无缩样式2 Char"/>
    <w:link w:val="9"/>
    <w:qFormat/>
    <w:uiPriority w:val="0"/>
    <w:rPr>
      <w:rFonts w:ascii="宋体" w:hAnsi="宋体" w:eastAsia="仿宋" w:cs="宋体"/>
      <w:sz w:val="20"/>
      <w:szCs w:val="20"/>
      <w:lang w:val="zh-CN" w:eastAsia="zh-CN" w:bidi="zh-CN"/>
    </w:rPr>
  </w:style>
  <w:style w:type="paragraph" w:customStyle="1" w:styleId="9">
    <w:name w:val="无缩样式2"/>
    <w:link w:val="8"/>
    <w:qFormat/>
    <w:uiPriority w:val="0"/>
    <w:pPr>
      <w:widowControl w:val="0"/>
      <w:autoSpaceDE w:val="0"/>
      <w:autoSpaceDN w:val="0"/>
      <w:spacing w:before="0" w:after="0" w:line="560" w:lineRule="exact"/>
      <w:ind w:left="0" w:right="0" w:firstLine="0" w:firstLineChars="0"/>
      <w:jc w:val="left"/>
    </w:pPr>
    <w:rPr>
      <w:rFonts w:ascii="宋体" w:hAnsi="宋体" w:eastAsia="仿宋" w:cs="宋体"/>
      <w:sz w:val="20"/>
      <w:szCs w:val="20"/>
      <w:lang w:val="zh-CN" w:eastAsia="zh-CN" w:bidi="zh-CN"/>
    </w:rPr>
  </w:style>
  <w:style w:type="paragraph" w:customStyle="1" w:styleId="10">
    <w:name w:val="样式1"/>
    <w:qFormat/>
    <w:uiPriority w:val="0"/>
    <w:pPr>
      <w:widowControl w:val="0"/>
      <w:autoSpaceDE w:val="0"/>
      <w:autoSpaceDN w:val="0"/>
      <w:spacing w:before="0" w:after="0" w:line="560" w:lineRule="exact"/>
      <w:ind w:left="0" w:right="0" w:firstLine="842" w:firstLineChars="200"/>
      <w:jc w:val="left"/>
    </w:pPr>
    <w:rPr>
      <w:rFonts w:ascii="宋体" w:hAnsi="宋体" w:eastAsia="仿宋" w:cs="宋体"/>
      <w:sz w:val="20"/>
      <w:szCs w:val="20"/>
      <w:lang w:val="zh-CN" w:eastAsia="zh-CN" w:bidi="zh-CN"/>
    </w:rPr>
  </w:style>
  <w:style w:type="character" w:customStyle="1" w:styleId="11">
    <w:name w:val="font21"/>
    <w:basedOn w:val="6"/>
    <w:qFormat/>
    <w:uiPriority w:val="0"/>
    <w:rPr>
      <w:rFonts w:hint="eastAsia" w:ascii="仿宋_GB2312" w:eastAsia="仿宋_GB2312" w:cs="仿宋_GB2312"/>
      <w:color w:val="000000"/>
      <w:sz w:val="24"/>
      <w:szCs w:val="24"/>
      <w:u w:val="none"/>
    </w:rPr>
  </w:style>
  <w:style w:type="character" w:customStyle="1" w:styleId="12">
    <w:name w:val="font51"/>
    <w:basedOn w:val="6"/>
    <w:qFormat/>
    <w:uiPriority w:val="0"/>
    <w:rPr>
      <w:rFonts w:hint="eastAsia" w:ascii="仿宋_GB2312" w:eastAsia="仿宋_GB2312" w:cs="仿宋_GB2312"/>
      <w:color w:val="000000"/>
      <w:sz w:val="24"/>
      <w:szCs w:val="24"/>
      <w:u w:val="none"/>
    </w:rPr>
  </w:style>
  <w:style w:type="character" w:customStyle="1" w:styleId="13">
    <w:name w:val="font81"/>
    <w:basedOn w:val="6"/>
    <w:qFormat/>
    <w:uiPriority w:val="0"/>
    <w:rPr>
      <w:rFonts w:ascii="Arial" w:hAnsi="Arial" w:cs="Arial"/>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60f03e12-a80e-4b28-97a6-6a8776f4923b</errorID>
      <errorWord>抓</errorWord>
      <group>L1_Word</group>
      <groupName>字词问题</groupName>
      <ability>L2_Typo</ability>
      <abilityName>字词错误</abilityName>
      <candidateList>
        <item>抓好</item>
      </candidateList>
      <explain/>
      <paraID>305E7187</paraID>
      <start>4</start>
      <end>5</end>
      <status>unmodified</status>
      <modifiedWord/>
      <trackRevisions>false</trackRevisions>
    </reviewItem>
    <reviewItem>
      <errorID>1b81f924-ee0d-4a88-94a0-21bcf2bc9de4</errorID>
      <errorWord>中</errorWord>
      <group>L1_Word</group>
      <groupName>字词问题</groupName>
      <ability>L2_Typo</ability>
      <abilityName>字词错误</abilityName>
      <candidateList>
        <item>中给</item>
      </candidateList>
      <explain/>
      <paraID>599D46C3</paraID>
      <start>661</start>
      <end>663</end>
      <status>modified</status>
      <modifiedWord>中给</modifiedWord>
      <trackRevisions>false</trackRevisions>
    </reviewItem>
    <reviewItem>
      <errorID>371e22f1-e5e7-45df-9aae-31ad95ede7bf</errorID>
      <errorWord>党员民主评议</errorWord>
      <group>L1_Political</group>
      <groupName>政治性问题</groupName>
      <ability>L2_Unpolitical</ability>
      <abilityName>政治敏感错误</abilityName>
      <candidateList>
        <item>民主评议党员</item>
      </candidateList>
      <explain/>
      <paraID>3835B932</paraID>
      <start>144</start>
      <end>150</end>
      <status>unmodified</status>
      <modifiedWord/>
      <trackRevisions>false</trackRevisions>
    </reviewItem>
    <reviewItem>
      <errorID>8e129a09-dba3-489d-b7e7-91a487cdace8</errorID>
      <errorWord>干部队伍作风整顿</errorWord>
      <group>L1_Political</group>
      <groupName>政治性问题</groupName>
      <ability>L2_Keyword</ability>
      <abilityName>固定表述</abilityName>
      <candidateList>
        <item>干部队伍教育整顿</item>
      </candidateList>
      <explain>词汇“干部队伍教育整顿”在特定场景下为固定表述形式，请确认此处的“干部队伍作风整顿”是否存在不当。</explain>
      <paraID>3835B932</paraID>
      <start>160</start>
      <end>168</end>
      <status>unmodified</status>
      <modifiedWord/>
      <trackRevisions>false</trackRevisions>
    </reviewItem>
    <reviewItem>
      <errorID>87242172-0e47-46a8-a984-43d204f3a738</errorID>
      <errorWord>、</errorWord>
      <group>L1_Word</group>
      <groupName>字词问题</groupName>
      <ability>L2_Typo</ability>
      <abilityName>字词错误</abilityName>
      <candidateList>
        <item>、党</item>
      </candidateList>
      <explain/>
      <paraID>3835B932</paraID>
      <start>168</start>
      <end>169</end>
      <status>unmodified</status>
      <modifiedWord/>
      <trackRevisions>false</trackRevisions>
    </reviewItem>
    <reviewItem>
      <errorID>8c0ccef5-e432-459b-b276-7f7d5029bac5</errorID>
      <errorWord>题</errorWord>
      <group>L1_Word</group>
      <groupName>字词问题</groupName>
      <ability>L2_Typo</ability>
      <abilityName>字词错误</abilityName>
      <candidateList>
        <item>题是</item>
      </candidateList>
      <explain/>
      <paraID>4453D4F8</paraID>
      <start>72</start>
      <end>73</end>
      <status>unmodified</status>
      <modifiedWord/>
      <trackRevisions>false</trackRevisions>
    </reviewItem>
    <reviewItem>
      <errorID>1e536fd6-53cd-4e70-8d3b-8c3eea29027e</errorID>
      <errorWord>位</errorWord>
      <group>L1_Word</group>
      <groupName>字词问题</groupName>
      <ability>L2_Typo</ability>
      <abilityName>字词错误</abilityName>
      <candidateList>
        <item>位在</item>
      </candidateList>
      <explain/>
      <paraID> D376B6A</paraID>
      <start>75</start>
      <end>76</end>
      <status>unmodified</status>
      <modifiedWord/>
      <trackRevisions>false</trackRevisions>
    </reviewItem>
    <reviewItem>
      <errorID>b6d4c509-4d61-4343-886e-64d2b77d8435</errorID>
      <errorWord>水文建设</errorWord>
      <group>L1_Knowledge</group>
      <groupName>知识性问题</groupName>
      <ability>L2_Term</ability>
      <abilityName>专业术语</abilityName>
      <candidateList>
        <item>水政建设</item>
      </candidateList>
      <explain/>
      <paraID>3BC9D078</paraID>
      <start>283</start>
      <end>287</end>
      <status>unmodified</status>
      <modifiedWord/>
      <trackRevisions>false</trackRevisions>
    </reviewItem>
    <reviewItem>
      <errorID>f3083e38-b24c-475a-b802-bdbc795c09bf</errorID>
      <errorWord>委任</errorWord>
      <group>L1_Word</group>
      <groupName>字词问题</groupName>
      <ability>L2_Typo</ability>
      <abilityName>字词错误</abilityName>
      <candidateList>
        <item>委派</item>
      </candidateList>
      <explain>〈动〉派人担任职务或完成某项任务。</explain>
      <paraID>789EAC89</paraID>
      <start>44</start>
      <end>46</end>
      <status>unmodified</status>
      <modifiedWord/>
      <trackRevisions>false</trackRevisions>
    </reviewItem>
    <reviewItem>
      <errorID>f4ce9f3c-cfdc-4870-955b-601b4322cdca</errorID>
      <errorWord>加强了</errorWord>
      <group>L1_Word</group>
      <groupName>字词问题</groupName>
      <ability>L2_Typo</ability>
      <abilityName>字词错误</abilityName>
      <candidateList>
        <item>加强</item>
      </candidateList>
      <explain/>
      <paraID>4FCAF24E</paraID>
      <start>350</start>
      <end>353</end>
      <status>unmodified</status>
      <modifiedWord/>
      <trackRevisions>false</trackRevisions>
    </reviewItem>
    <reviewItem>
      <errorID>2846b665-7348-4110-b24d-1562bf39ed08</errorID>
      <errorWord>理</errorWord>
      <group>L1_Word</group>
      <groupName>字词问题</groupName>
      <ability>L2_Typo</ability>
      <abilityName>字词错误</abilityName>
      <candidateList>
        <item>理人</item>
      </candidateList>
      <explain/>
      <paraID>567697CF</paraID>
      <start>43</start>
      <end>44</end>
      <status>unmodified</status>
      <modifiedWord/>
      <trackRevisions>false</trackRevisions>
    </reviewItem>
    <reviewItem>
      <errorID>1bfaa61f-09c8-4b7f-bceb-9ca70a7ed6e9</errorID>
      <errorWord>账务</errorWord>
      <group>L1_Word</group>
      <groupName>字词问题</groupName>
      <ability>L2_Typo</ability>
      <abilityName>字词错误</abilityName>
      <candidateList>
        <item>财务</item>
      </candidateList>
      <explain/>
      <paraID>52877330</paraID>
      <start>139</start>
      <end>141</end>
      <status>unmodified</status>
      <modifiedWord/>
      <trackRevisions>false</trackRevisions>
    </reviewItem>
    <reviewItem>
      <errorID>64075241-d99b-425d-b071-241061457276</errorID>
      <errorWord>账账</errorWord>
      <group>L1_Word</group>
      <groupName>字词问题</groupName>
      <ability>L2_Typo</ability>
      <abilityName>字词错误</abilityName>
      <candidateList>
        <item>账</item>
      </candidateList>
      <explain>（賬）zhànɡ〈名〉❶关于货币、货物出入的记载：记～｜查～。❷指账簿：一本～。❸债：欠～｜还～｜放～。</explain>
      <paraID>21E869DB</paraID>
      <start>636</start>
      <end>638</end>
      <status>unmodified</status>
      <modifiedWord/>
      <trackRevisions>false</trackRevisions>
    </reviewItem>
    <reviewItem>
      <errorID>cef4b152-897c-49d5-8c23-b5972342e39b</errorID>
      <errorWord>69号</errorWord>
      <group>L1_Knowledge</group>
      <groupName>知识性问题</groupName>
      <ability>L2_Time</ability>
      <abilityName>日期时间</abilityName>
      <candidateList>
        <item>69日</item>
      </candidateList>
      <explain>日期表达规范为x月x日。</explain>
      <paraID>6E539998</paraID>
      <start>25</start>
      <end>28</end>
      <status>unmodified</status>
      <modifiedWord/>
      <trackRevisions>false</trackRevisions>
    </reviewItem>
    <reviewItem>
      <errorID>52b5ad97-083a-4f50-81fa-fb57187f1f5b</errorID>
      <errorWord>73号</errorWord>
      <group>L1_Knowledge</group>
      <groupName>知识性问题</groupName>
      <ability>L2_Time</ability>
      <abilityName>日期时间</abilityName>
      <candidateList>
        <item>73日</item>
      </candidateList>
      <explain>日期表达规范为x月x日。</explain>
      <paraID>6E539998</paraID>
      <start>37</start>
      <end>40</end>
      <status>unmodified</status>
      <modifiedWord/>
      <trackRevisions>false</trackRevisions>
    </reviewItem>
    <reviewItem>
      <errorID>8b3dd24a-e33f-4338-aa85-4b788e6d7c93</errorID>
      <errorWord>66号</errorWord>
      <group>L1_Knowledge</group>
      <groupName>知识性问题</groupName>
      <ability>L2_Time</ability>
      <abilityName>日期时间</abilityName>
      <candidateList>
        <item>66日</item>
      </candidateList>
      <explain>日期表达规范为x月x日。</explain>
      <paraID>6E539998</paraID>
      <start>56</start>
      <end>59</end>
      <status>unmodified</status>
      <modifiedWord/>
      <trackRevisions>false</trackRevisions>
    </reviewItem>
    <reviewItem>
      <errorID>658e5579-f368-4e34-ab70-41f4f1e09a2b</errorID>
      <errorWord>95号</errorWord>
      <group>L1_Knowledge</group>
      <groupName>知识性问题</groupName>
      <ability>L2_Time</ability>
      <abilityName>日期时间</abilityName>
      <candidateList>
        <item>95日</item>
      </candidateList>
      <explain>日期表达规范为x月x日。</explain>
      <paraID>6E539998</paraID>
      <start>87</start>
      <end>90</end>
      <status>unmodified</status>
      <modifiedWord/>
      <trackRevisions>false</trackRevisions>
    </reviewItem>
    <reviewItem>
      <errorID>3dbe1fb8-b9d8-48d4-8d32-f6fa33e77472</errorID>
      <errorWord>会</errorWord>
      <group>L1_Word</group>
      <groupName>字词问题</groupName>
      <ability>L2_Typo</ability>
      <abilityName>字词错误</abilityName>
      <candidateList>
        <item>会议</item>
      </candidateList>
      <explain/>
      <paraID>6F2C9B6A</paraID>
      <start>264</start>
      <end>265</end>
      <status>unmodified</status>
      <modifiedWord/>
      <trackRevisions>false</trackRevisions>
    </reviewItem>
    <reviewItem>
      <errorID>fb46443c-0f7c-4578-a6c8-78b619408984</errorID>
      <errorWord>会</errorWord>
      <group>L1_Word</group>
      <groupName>字词问题</groupName>
      <ability>L2_Typo</ability>
      <abilityName>字词错误</abilityName>
      <candidateList>
        <item>会议</item>
      </candidateList>
      <explain/>
      <paraID>6F2C9B6A</paraID>
      <start>299</start>
      <end>300</end>
      <status>unmodified</status>
      <modifiedWord/>
      <trackRevisions>false</trackRevisions>
    </reviewItem>
    <reviewItem>
      <errorID>4b2a852b-9cd1-4ba0-8a20-9422a3a78941</errorID>
      <errorWord>批评与自我批评</errorWord>
      <group>L1_Political</group>
      <groupName>政治性问题</groupName>
      <ability>L2_Unpolitical</ability>
      <abilityName>政治敏感错误</abilityName>
      <candidateList>
        <item>批评和自我批评</item>
      </candidateList>
      <explain/>
      <paraID>5D1EC8BB</paraID>
      <start>132</start>
      <end>139</end>
      <status>unmodified</status>
      <modifiedWord/>
      <trackRevisions>false</trackRevisions>
    </reviewItem>
    <reviewItem>
      <errorID>36c54ce3-779c-42a3-a6b3-4c0dd3a6c63d</errorID>
      <errorWord>批评与自我批评</errorWord>
      <group>L1_Political</group>
      <groupName>政治性问题</groupName>
      <ability>L2_Unpolitical</ability>
      <abilityName>政治敏感错误</abilityName>
      <candidateList>
        <item>批评和自我批评</item>
      </candidateList>
      <explain/>
      <paraID> 5C59A54</paraID>
      <start>90</start>
      <end>97</end>
      <status>unmodified</status>
      <modifiedWord/>
      <trackRevisions>false</trackRevisions>
    </reviewItem>
    <reviewItem>
      <errorID>7a0a0f95-fa03-4416-b5c2-50a4a411164a</errorID>
      <errorWord>批评与自我批评</errorWord>
      <group>L1_Political</group>
      <groupName>政治性问题</groupName>
      <ability>L2_Unpolitical</ability>
      <abilityName>政治敏感错误</abilityName>
      <candidateList>
        <item>批评和自我批评</item>
      </candidateList>
      <explain/>
      <paraID>13EB7713</paraID>
      <start>201</start>
      <end>208</end>
      <status>unmodified</status>
      <modifiedWord/>
      <trackRevisions>false</trackRevisions>
    </reviewItem>
    <reviewItem>
      <errorID>0eee4caa-85c8-4b08-9534-aac40df668b7</errorID>
      <errorWord>的</errorWord>
      <group>L1_Word</group>
      <groupName>字词问题</groupName>
      <ability>L2_Typo</ability>
      <abilityName>字词错误</abilityName>
      <candidateList>
        <item>的党</item>
      </candidateList>
      <explain/>
      <paraID>13EB7713</paraID>
      <start>352</start>
      <end>353</end>
      <status>unmodified</status>
      <modifiedWord/>
      <trackRevisions>false</trackRevisions>
    </reviewItem>
    <reviewItem>
      <errorID>76da779e-e3f0-41eb-88cf-d3d11113e0dc</errorID>
      <errorWord>，</errorWord>
      <group>L1_Word</group>
      <groupName>字词问题</groupName>
      <ability>L2_Typo</ability>
      <abilityName>字词错误</abilityName>
      <candidateList>
        <item>，党</item>
      </candidateList>
      <explain/>
      <paraID>5866965E</paraID>
      <start>46</start>
      <end>47</end>
      <status>unmodified</status>
      <modifiedWord/>
      <trackRevisions>false</trackRevisions>
    </reviewItem>
    <reviewItem>
      <errorID>446742d3-6ad1-45cf-b495-1faf7a8915cc</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 C56B972</paraID>
      <start>108</start>
      <end>109</end>
      <status>unmodified</status>
      <modifiedWord/>
      <trackRevisions>false</trackRevisions>
    </reviewItem>
    <reviewItem>
      <errorID>8e085f1e-f357-4c04-a361-315189c86b40</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23947997</paraID>
      <start>29</start>
      <end>30</end>
      <status>unmodified</status>
      <modifiedWord/>
      <trackRevisions>false</trackRevisions>
    </reviewItem>
    <reviewItem>
      <errorID>ed3db371-8c9e-45c3-ba59-7db5216e7873</errorID>
      <errorWord>加强</errorWord>
      <group>L1_Word</group>
      <groupName>字词问题</groupName>
      <ability>L2_Typo</ability>
      <abilityName>字词错误</abilityName>
      <candidateList>
        <item>加大</item>
      </candidateList>
      <explain>“加强～力度”搭配不当，建议修改为“加大～力度”。</explain>
      <paraID>79C3A807</paraID>
      <start>63</start>
      <end>65</end>
      <status>unmodified</status>
      <modifiedWord/>
      <trackRevisions>false</trackRevisions>
    </reviewItem>
    <reviewItem>
      <errorID>58a1887f-43b1-4e2a-94d0-45601470a415</errorID>
      <errorWord>错情</errorWord>
      <group>L1_Word</group>
      <groupName>字词问题</groupName>
      <ability>L2_Typo</ability>
      <abilityName>字词错误</abilityName>
      <candidateList>
        <item>错误</item>
      </candidateList>
      <explain/>
      <paraID>33CD6A35</paraID>
      <start>115</start>
      <end>117</end>
      <status>unmodified</status>
      <modifiedWord/>
      <trackRevisions>false</trackRevisions>
    </reviewItem>
    <reviewItem>
      <errorID>d0238693-5d2a-46ee-afe9-1b5ef1d97195</errorID>
      <errorWord>年</errorWord>
      <group>L1_Word</group>
      <groupName>字词问题</groupName>
      <ability>L2_Typo</ability>
      <abilityName>字词错误</abilityName>
      <candidateList>
        <item>年度</item>
      </candidateList>
      <explain/>
      <paraID>1CD227AF</paraID>
      <start>599</start>
      <end>600</end>
      <status>unmodified</status>
      <modifiedWord/>
      <trackRevisions>false</trackRevisions>
    </reviewItem>
    <reviewItem>
      <errorID>972d05fc-a57a-47a6-a496-a74d738da706</errorID>
      <errorWord>，</errorWord>
      <group>L1_Word</group>
      <groupName>字词问题</groupName>
      <ability>L2_Typo</ability>
      <abilityName>字词错误</abilityName>
      <candidateList>
        <item>，以</item>
      </candidateList>
      <explain/>
      <paraID>6A40E286</paraID>
      <start>104</start>
      <end>105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664db0-798d-4a8a-aacc-0f4251ef53eb}">
  <ds:schemaRefs/>
</ds:datastoreItem>
</file>

<file path=docProps/app.xml><?xml version="1.0" encoding="utf-8"?>
<Properties xmlns="http://schemas.openxmlformats.org/officeDocument/2006/extended-properties" xmlns:vt="http://schemas.openxmlformats.org/officeDocument/2006/docPropsVTypes">
  <Template>Normal.dotm</Template>
  <Pages>61</Pages>
  <Words>30857</Words>
  <Characters>32321</Characters>
  <Paragraphs>3072</Paragraphs>
  <TotalTime>2</TotalTime>
  <ScaleCrop>false</ScaleCrop>
  <LinksUpToDate>false</LinksUpToDate>
  <CharactersWithSpaces>32324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2025-09-17T07:29:00Z</dcterms:created>
  <dc:creator>dell</dc:creator>
  <cp:lastModifiedBy>卷卷</cp:lastModifiedBy>
  <dcterms:modified xsi:type="dcterms:W3CDTF">2025-11-27T03:19:40Z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7FE05C64332649CA8AC44D696CB9E0F1_13</vt:lpwstr>
  </property>
  <property fmtid="{D5CDD505-2E9C-101B-9397-08002B2CF9AE}" pid="4" name="KSOTemplateDocerSaveRecord">
    <vt:lpwstr>eyJoZGlkIjoiYjM4OGM4NzFmNWY3Y2VmOTdhYzNlZTc3MjNlNGNhMTYiLCJ1c2VySWQiOiIyNDk4ODY2NDgifQ==</vt:lpwstr>
  </property>
</Properties>
</file>